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A581E" w14:textId="3B3E4D09" w:rsidR="00302D80" w:rsidRPr="00CF63D8" w:rsidRDefault="00B2136E" w:rsidP="00302D80">
      <w:pPr>
        <w:jc w:val="right"/>
        <w:rPr>
          <w:rFonts w:ascii="Calibri" w:hAnsi="Calibri" w:cs="Calibri"/>
          <w:sz w:val="22"/>
          <w:szCs w:val="22"/>
        </w:rPr>
      </w:pPr>
      <w:r w:rsidRPr="00CF63D8">
        <w:rPr>
          <w:rFonts w:ascii="Calibri" w:hAnsi="Calibri" w:cs="Calibri"/>
          <w:sz w:val="22"/>
          <w:szCs w:val="22"/>
        </w:rPr>
        <w:t>10</w:t>
      </w:r>
      <w:r w:rsidR="00302D80" w:rsidRPr="00CF63D8">
        <w:rPr>
          <w:rFonts w:ascii="Calibri" w:hAnsi="Calibri" w:cs="Calibri"/>
          <w:sz w:val="22"/>
          <w:szCs w:val="22"/>
        </w:rPr>
        <w:t>-09-2024</w:t>
      </w:r>
    </w:p>
    <w:p w14:paraId="0B8379F4" w14:textId="77777777" w:rsidR="007879AF" w:rsidRPr="00CF63D8" w:rsidRDefault="007879AF" w:rsidP="00302D80">
      <w:pPr>
        <w:jc w:val="right"/>
        <w:rPr>
          <w:rFonts w:ascii="Calibri" w:hAnsi="Calibri" w:cs="Calibri"/>
          <w:sz w:val="22"/>
          <w:szCs w:val="22"/>
        </w:rPr>
      </w:pPr>
    </w:p>
    <w:p w14:paraId="2BD7DA01" w14:textId="77777777" w:rsidR="00302D80" w:rsidRPr="00CF63D8" w:rsidRDefault="00302D80" w:rsidP="00074624">
      <w:pPr>
        <w:rPr>
          <w:rFonts w:ascii="Calibri" w:hAnsi="Calibri" w:cs="Calibri"/>
          <w:b/>
          <w:sz w:val="22"/>
          <w:szCs w:val="22"/>
        </w:rPr>
      </w:pPr>
    </w:p>
    <w:p w14:paraId="12D330B5" w14:textId="222E5BCB" w:rsidR="00302D80" w:rsidRPr="00CF63D8" w:rsidRDefault="000D010B" w:rsidP="00302D80">
      <w:pPr>
        <w:jc w:val="center"/>
        <w:rPr>
          <w:rFonts w:ascii="Calibri" w:hAnsi="Calibri" w:cs="Calibri"/>
          <w:b/>
          <w:sz w:val="22"/>
          <w:szCs w:val="22"/>
        </w:rPr>
      </w:pPr>
      <w:r w:rsidRPr="00CF63D8">
        <w:rPr>
          <w:rFonts w:ascii="Calibri" w:hAnsi="Calibri" w:cs="Calibri"/>
          <w:b/>
          <w:sz w:val="22"/>
          <w:szCs w:val="22"/>
        </w:rPr>
        <w:t>Tableur carbone entreprises</w:t>
      </w:r>
      <w:r w:rsidR="00581DCC" w:rsidRPr="00CF63D8">
        <w:rPr>
          <w:rFonts w:ascii="Calibri" w:hAnsi="Calibri" w:cs="Calibri"/>
          <w:b/>
          <w:sz w:val="22"/>
          <w:szCs w:val="22"/>
        </w:rPr>
        <w:t xml:space="preserve"> </w:t>
      </w:r>
    </w:p>
    <w:p w14:paraId="650315E3" w14:textId="77777777" w:rsidR="00302D80" w:rsidRPr="00CF63D8" w:rsidRDefault="00302D80">
      <w:pPr>
        <w:rPr>
          <w:rFonts w:ascii="Calibri" w:hAnsi="Calibri" w:cs="Calibri"/>
          <w:sz w:val="22"/>
          <w:szCs w:val="22"/>
        </w:rPr>
      </w:pPr>
    </w:p>
    <w:p w14:paraId="426B9290" w14:textId="77777777" w:rsidR="00787F7C" w:rsidRDefault="00787F7C">
      <w:pPr>
        <w:rPr>
          <w:rFonts w:ascii="Calibri" w:hAnsi="Calibri" w:cs="Calibri"/>
          <w:sz w:val="22"/>
          <w:szCs w:val="22"/>
        </w:rPr>
      </w:pPr>
    </w:p>
    <w:p w14:paraId="71A2F5B2" w14:textId="77777777" w:rsidR="0083287F" w:rsidRDefault="0083287F">
      <w:pPr>
        <w:rPr>
          <w:rFonts w:ascii="Calibri" w:hAnsi="Calibri" w:cs="Calibri"/>
          <w:sz w:val="22"/>
          <w:szCs w:val="22"/>
        </w:rPr>
      </w:pPr>
    </w:p>
    <w:p w14:paraId="2AC87F4D" w14:textId="77777777" w:rsidR="0083287F" w:rsidRPr="00CF63D8" w:rsidRDefault="0083287F">
      <w:pPr>
        <w:rPr>
          <w:rFonts w:ascii="Calibri" w:hAnsi="Calibri" w:cs="Calibri"/>
          <w:sz w:val="22"/>
          <w:szCs w:val="22"/>
        </w:rPr>
      </w:pPr>
    </w:p>
    <w:p w14:paraId="33E263C6" w14:textId="15D1C626" w:rsidR="00CF078F" w:rsidRPr="00CF63D8" w:rsidRDefault="00CF078F" w:rsidP="003665A5">
      <w:pPr>
        <w:spacing w:after="120"/>
        <w:jc w:val="both"/>
        <w:rPr>
          <w:rFonts w:ascii="Calibri" w:hAnsi="Calibri" w:cs="Calibri"/>
          <w:color w:val="000000"/>
          <w:sz w:val="21"/>
          <w:szCs w:val="21"/>
        </w:rPr>
      </w:pPr>
      <w:r w:rsidRPr="00CF63D8">
        <w:rPr>
          <w:rFonts w:ascii="Calibri" w:hAnsi="Calibri" w:cs="Calibri"/>
          <w:color w:val="000000"/>
          <w:sz w:val="21"/>
          <w:szCs w:val="21"/>
        </w:rPr>
        <w:t>Ce tableur vise à évaluer en première approche l'empreinte carbone d'une entreprise qui n'est pas réglementairement astreinte au bilan carbone</w:t>
      </w:r>
      <w:r w:rsidR="003665A5" w:rsidRPr="00CF63D8">
        <w:rPr>
          <w:rFonts w:ascii="Calibri" w:hAnsi="Calibri" w:cs="Calibri"/>
          <w:color w:val="000000"/>
          <w:sz w:val="21"/>
          <w:szCs w:val="21"/>
        </w:rPr>
        <w:t>.</w:t>
      </w:r>
      <w:r w:rsidR="00074624" w:rsidRPr="00CF63D8">
        <w:rPr>
          <w:rFonts w:ascii="Calibri" w:hAnsi="Calibri" w:cs="Calibri"/>
          <w:color w:val="000000"/>
          <w:sz w:val="21"/>
          <w:szCs w:val="21"/>
        </w:rPr>
        <w:t xml:space="preserve"> </w:t>
      </w:r>
    </w:p>
    <w:p w14:paraId="02A22C3D" w14:textId="7A40684D" w:rsidR="00CF078F" w:rsidRPr="00CF63D8" w:rsidRDefault="00CF078F" w:rsidP="00760D58">
      <w:pPr>
        <w:spacing w:after="120"/>
        <w:jc w:val="both"/>
        <w:rPr>
          <w:rFonts w:ascii="Calibri" w:hAnsi="Calibri" w:cs="Calibri"/>
          <w:color w:val="000000"/>
          <w:sz w:val="21"/>
          <w:szCs w:val="21"/>
        </w:rPr>
      </w:pPr>
      <w:r w:rsidRPr="00CF63D8">
        <w:rPr>
          <w:rFonts w:ascii="Calibri" w:hAnsi="Calibri" w:cs="Calibri"/>
          <w:color w:val="000000"/>
          <w:sz w:val="21"/>
          <w:szCs w:val="21"/>
        </w:rPr>
        <w:t>Gratuit, il permet d'engager la réduction des émissions les plus faciles, les moins chères, les plus efficaces à décider.</w:t>
      </w:r>
      <w:r w:rsidR="00760D58" w:rsidRPr="00CF63D8">
        <w:rPr>
          <w:rFonts w:ascii="Calibri" w:hAnsi="Calibri" w:cs="Calibri"/>
          <w:color w:val="000000"/>
          <w:sz w:val="21"/>
          <w:szCs w:val="21"/>
        </w:rPr>
        <w:t xml:space="preserve"> </w:t>
      </w:r>
      <w:r w:rsidR="0083287F">
        <w:rPr>
          <w:rFonts w:ascii="Calibri" w:hAnsi="Calibri" w:cs="Calibri"/>
          <w:color w:val="000000"/>
          <w:sz w:val="21"/>
          <w:szCs w:val="21"/>
        </w:rPr>
        <w:t xml:space="preserve">Une réduction </w:t>
      </w:r>
      <w:r w:rsidR="0083287F" w:rsidRPr="00CF63D8">
        <w:rPr>
          <w:rFonts w:ascii="Calibri" w:hAnsi="Calibri" w:cs="Calibri"/>
          <w:color w:val="000000"/>
          <w:sz w:val="21"/>
          <w:szCs w:val="21"/>
        </w:rPr>
        <w:t>synonyme d'économies</w:t>
      </w:r>
      <w:r w:rsidR="0083287F" w:rsidRPr="00CF63D8">
        <w:rPr>
          <w:rFonts w:ascii="Calibri" w:hAnsi="Calibri" w:cs="Calibri"/>
          <w:color w:val="000000"/>
          <w:sz w:val="21"/>
          <w:szCs w:val="21"/>
        </w:rPr>
        <w:t xml:space="preserve"> </w:t>
      </w:r>
      <w:r w:rsidR="0083287F">
        <w:rPr>
          <w:rFonts w:ascii="Calibri" w:hAnsi="Calibri" w:cs="Calibri"/>
          <w:color w:val="000000"/>
          <w:sz w:val="21"/>
          <w:szCs w:val="21"/>
        </w:rPr>
        <w:t>a</w:t>
      </w:r>
      <w:r w:rsidRPr="00CF63D8">
        <w:rPr>
          <w:rFonts w:ascii="Calibri" w:hAnsi="Calibri" w:cs="Calibri"/>
          <w:color w:val="000000"/>
          <w:sz w:val="21"/>
          <w:szCs w:val="21"/>
        </w:rPr>
        <w:t>u vu des entreprises grandes et petites qui s'y sont lancées</w:t>
      </w:r>
      <w:r w:rsidR="0083287F">
        <w:rPr>
          <w:rFonts w:ascii="Calibri" w:hAnsi="Calibri" w:cs="Calibri"/>
          <w:color w:val="000000"/>
          <w:sz w:val="21"/>
          <w:szCs w:val="21"/>
        </w:rPr>
        <w:t>.</w:t>
      </w:r>
    </w:p>
    <w:p w14:paraId="500B432C" w14:textId="0F956160" w:rsidR="00CF078F" w:rsidRPr="00CF63D8" w:rsidRDefault="003675C4" w:rsidP="00074624">
      <w:pPr>
        <w:spacing w:after="120"/>
        <w:jc w:val="both"/>
        <w:rPr>
          <w:rFonts w:ascii="Calibri" w:hAnsi="Calibri" w:cs="Calibri"/>
          <w:color w:val="000000"/>
          <w:sz w:val="21"/>
          <w:szCs w:val="21"/>
        </w:rPr>
      </w:pPr>
      <w:r>
        <w:rPr>
          <w:rFonts w:ascii="Calibri" w:hAnsi="Calibri" w:cs="Calibri"/>
          <w:color w:val="000000"/>
          <w:sz w:val="21"/>
          <w:szCs w:val="21"/>
        </w:rPr>
        <w:t>Une fois téléchargé, c</w:t>
      </w:r>
      <w:r w:rsidR="00CF078F" w:rsidRPr="00CF63D8">
        <w:rPr>
          <w:rFonts w:ascii="Calibri" w:hAnsi="Calibri" w:cs="Calibri"/>
          <w:color w:val="000000"/>
          <w:sz w:val="21"/>
          <w:szCs w:val="21"/>
        </w:rPr>
        <w:t>e tableur n'est informatiquement relié à rien</w:t>
      </w:r>
      <w:r>
        <w:rPr>
          <w:rFonts w:ascii="Calibri" w:hAnsi="Calibri" w:cs="Calibri"/>
          <w:color w:val="000000"/>
          <w:sz w:val="21"/>
          <w:szCs w:val="21"/>
        </w:rPr>
        <w:t> :</w:t>
      </w:r>
      <w:r w:rsidR="00CF078F" w:rsidRPr="00CF63D8">
        <w:rPr>
          <w:rFonts w:ascii="Calibri" w:hAnsi="Calibri" w:cs="Calibri"/>
          <w:color w:val="000000"/>
          <w:sz w:val="21"/>
          <w:szCs w:val="21"/>
        </w:rPr>
        <w:t xml:space="preserve"> données </w:t>
      </w:r>
      <w:r w:rsidRPr="00CF63D8">
        <w:rPr>
          <w:rFonts w:ascii="Calibri" w:hAnsi="Calibri" w:cs="Calibri"/>
          <w:color w:val="000000"/>
          <w:sz w:val="21"/>
          <w:szCs w:val="21"/>
        </w:rPr>
        <w:t xml:space="preserve">et résultats </w:t>
      </w:r>
      <w:r w:rsidR="00CF078F" w:rsidRPr="00CF63D8">
        <w:rPr>
          <w:rFonts w:ascii="Calibri" w:hAnsi="Calibri" w:cs="Calibri"/>
          <w:color w:val="000000"/>
          <w:sz w:val="21"/>
          <w:szCs w:val="21"/>
        </w:rPr>
        <w:t>de votre entreprise resteront donc votre propriété exclusive.</w:t>
      </w:r>
      <w:r w:rsidR="00074624" w:rsidRPr="00CF63D8">
        <w:rPr>
          <w:rFonts w:ascii="Calibri" w:hAnsi="Calibri" w:cs="Calibri"/>
          <w:color w:val="000000"/>
          <w:sz w:val="21"/>
          <w:szCs w:val="21"/>
        </w:rPr>
        <w:t xml:space="preserve"> Votre </w:t>
      </w:r>
      <w:r w:rsidR="00074624" w:rsidRPr="00074624">
        <w:rPr>
          <w:rFonts w:ascii="Calibri" w:hAnsi="Calibri" w:cs="Calibri"/>
          <w:color w:val="000000"/>
          <w:sz w:val="21"/>
          <w:szCs w:val="21"/>
        </w:rPr>
        <w:t xml:space="preserve">souveraineté </w:t>
      </w:r>
      <w:r w:rsidR="00074624" w:rsidRPr="00CF63D8">
        <w:rPr>
          <w:rFonts w:ascii="Calibri" w:hAnsi="Calibri" w:cs="Calibri"/>
          <w:color w:val="000000"/>
          <w:sz w:val="21"/>
          <w:szCs w:val="21"/>
        </w:rPr>
        <w:t xml:space="preserve">est préservée : </w:t>
      </w:r>
      <w:r w:rsidR="00074624" w:rsidRPr="00074624">
        <w:rPr>
          <w:rFonts w:ascii="Calibri" w:hAnsi="Calibri" w:cs="Calibri"/>
          <w:color w:val="000000"/>
          <w:sz w:val="21"/>
          <w:szCs w:val="21"/>
        </w:rPr>
        <w:t>confidentialité des comptes, des résultats du calcul</w:t>
      </w:r>
      <w:r w:rsidR="00074624" w:rsidRPr="00CF63D8">
        <w:rPr>
          <w:rFonts w:ascii="Calibri" w:hAnsi="Calibri" w:cs="Calibri"/>
          <w:color w:val="000000"/>
          <w:sz w:val="21"/>
          <w:szCs w:val="21"/>
        </w:rPr>
        <w:t xml:space="preserve"> ; </w:t>
      </w:r>
      <w:r w:rsidR="00074624" w:rsidRPr="00074624">
        <w:rPr>
          <w:rFonts w:ascii="Calibri" w:hAnsi="Calibri" w:cs="Calibri"/>
          <w:color w:val="000000"/>
          <w:sz w:val="21"/>
          <w:szCs w:val="21"/>
        </w:rPr>
        <w:t xml:space="preserve">liberté de conservation des données </w:t>
      </w:r>
      <w:r>
        <w:rPr>
          <w:rFonts w:ascii="Calibri" w:hAnsi="Calibri" w:cs="Calibri"/>
          <w:color w:val="000000"/>
          <w:sz w:val="21"/>
          <w:szCs w:val="21"/>
        </w:rPr>
        <w:t xml:space="preserve">et </w:t>
      </w:r>
      <w:r w:rsidRPr="00074624">
        <w:rPr>
          <w:rFonts w:ascii="Calibri" w:hAnsi="Calibri" w:cs="Calibri"/>
          <w:color w:val="000000"/>
          <w:sz w:val="21"/>
          <w:szCs w:val="21"/>
        </w:rPr>
        <w:t xml:space="preserve">d’utilisation de l’outil </w:t>
      </w:r>
      <w:r w:rsidR="00074624" w:rsidRPr="00074624">
        <w:rPr>
          <w:rFonts w:ascii="Calibri" w:hAnsi="Calibri" w:cs="Calibri"/>
          <w:color w:val="000000"/>
          <w:sz w:val="21"/>
          <w:szCs w:val="21"/>
        </w:rPr>
        <w:t>sans payer</w:t>
      </w:r>
      <w:r w:rsidR="00074624" w:rsidRPr="00CF63D8">
        <w:rPr>
          <w:rFonts w:ascii="Calibri" w:hAnsi="Calibri" w:cs="Calibri"/>
          <w:color w:val="000000"/>
          <w:sz w:val="21"/>
          <w:szCs w:val="21"/>
        </w:rPr>
        <w:t xml:space="preserve">, </w:t>
      </w:r>
      <w:r w:rsidR="00074624" w:rsidRPr="00074624">
        <w:rPr>
          <w:rFonts w:ascii="Calibri" w:hAnsi="Calibri" w:cs="Calibri"/>
          <w:color w:val="000000"/>
          <w:sz w:val="21"/>
          <w:szCs w:val="21"/>
        </w:rPr>
        <w:t>à long terme.</w:t>
      </w:r>
    </w:p>
    <w:p w14:paraId="5B1CD58F" w14:textId="55801C07" w:rsidR="00CF078F" w:rsidRPr="00CF63D8" w:rsidRDefault="00CF078F" w:rsidP="00760D58">
      <w:pPr>
        <w:spacing w:after="120"/>
        <w:jc w:val="both"/>
        <w:rPr>
          <w:rFonts w:ascii="Calibri" w:hAnsi="Calibri" w:cs="Calibri"/>
          <w:color w:val="000000"/>
          <w:sz w:val="21"/>
          <w:szCs w:val="21"/>
        </w:rPr>
      </w:pPr>
      <w:r w:rsidRPr="00CF63D8">
        <w:rPr>
          <w:rFonts w:ascii="Calibri" w:hAnsi="Calibri" w:cs="Calibri"/>
          <w:color w:val="000000"/>
          <w:sz w:val="21"/>
          <w:szCs w:val="21"/>
        </w:rPr>
        <w:t xml:space="preserve">Le tableur est conçu pour vous permettre d'identifier les principaux postes d'émissions de </w:t>
      </w:r>
      <w:r w:rsidR="00FA7670" w:rsidRPr="00CF63D8">
        <w:rPr>
          <w:rFonts w:ascii="Calibri" w:hAnsi="Calibri" w:cs="Calibri"/>
          <w:color w:val="000000"/>
          <w:sz w:val="21"/>
          <w:szCs w:val="21"/>
        </w:rPr>
        <w:t xml:space="preserve">votre </w:t>
      </w:r>
      <w:r w:rsidRPr="00CF63D8">
        <w:rPr>
          <w:rFonts w:ascii="Calibri" w:hAnsi="Calibri" w:cs="Calibri"/>
          <w:color w:val="000000"/>
          <w:sz w:val="21"/>
          <w:szCs w:val="21"/>
        </w:rPr>
        <w:t>entreprise et fixer leurs ordres de grandeur.</w:t>
      </w:r>
      <w:r w:rsidR="00074624" w:rsidRPr="00CF63D8">
        <w:rPr>
          <w:rFonts w:ascii="Calibri" w:hAnsi="Calibri" w:cs="Calibri"/>
          <w:color w:val="000000"/>
          <w:sz w:val="21"/>
          <w:szCs w:val="21"/>
        </w:rPr>
        <w:t xml:space="preserve"> Cf les sources utilisées</w:t>
      </w:r>
      <w:r w:rsidR="00074624" w:rsidRPr="00CF63D8">
        <w:rPr>
          <w:rStyle w:val="Appelnotedebasdep"/>
          <w:rFonts w:ascii="Calibri" w:hAnsi="Calibri" w:cs="Calibri"/>
          <w:color w:val="000000"/>
          <w:sz w:val="21"/>
          <w:szCs w:val="21"/>
        </w:rPr>
        <w:footnoteReference w:id="1"/>
      </w:r>
    </w:p>
    <w:p w14:paraId="35384244" w14:textId="1E12436D" w:rsidR="00CF078F" w:rsidRPr="00CF63D8" w:rsidRDefault="00CF078F" w:rsidP="003665A5">
      <w:pPr>
        <w:spacing w:after="120"/>
        <w:jc w:val="both"/>
        <w:rPr>
          <w:rFonts w:ascii="Calibri" w:hAnsi="Calibri" w:cs="Calibri"/>
          <w:color w:val="000000"/>
          <w:sz w:val="21"/>
          <w:szCs w:val="21"/>
        </w:rPr>
      </w:pPr>
      <w:r w:rsidRPr="00CF63D8">
        <w:rPr>
          <w:rFonts w:ascii="Calibri" w:hAnsi="Calibri" w:cs="Calibri"/>
          <w:color w:val="000000"/>
          <w:sz w:val="21"/>
          <w:szCs w:val="21"/>
        </w:rPr>
        <w:t>Simple, il demande peu de temps pour fournir les données</w:t>
      </w:r>
      <w:r w:rsidR="00302D80" w:rsidRPr="00CF63D8">
        <w:rPr>
          <w:rFonts w:ascii="Calibri" w:hAnsi="Calibri" w:cs="Calibri"/>
          <w:color w:val="000000"/>
          <w:sz w:val="21"/>
          <w:szCs w:val="21"/>
        </w:rPr>
        <w:t xml:space="preserve"> d’entrée</w:t>
      </w:r>
      <w:r w:rsidRPr="00CF63D8">
        <w:rPr>
          <w:rFonts w:ascii="Calibri" w:hAnsi="Calibri" w:cs="Calibri"/>
          <w:color w:val="000000"/>
          <w:sz w:val="21"/>
          <w:szCs w:val="21"/>
        </w:rPr>
        <w:t>, la plupart comptables</w:t>
      </w:r>
      <w:r w:rsidR="00FA7670" w:rsidRPr="00CF63D8">
        <w:rPr>
          <w:rFonts w:ascii="Calibri" w:hAnsi="Calibri" w:cs="Calibri"/>
          <w:color w:val="000000"/>
          <w:sz w:val="21"/>
          <w:szCs w:val="21"/>
        </w:rPr>
        <w:t xml:space="preserve"> et donc facilement disponibles pour</w:t>
      </w:r>
      <w:r w:rsidR="00302D80" w:rsidRPr="00CF63D8">
        <w:rPr>
          <w:rFonts w:ascii="Calibri" w:hAnsi="Calibri" w:cs="Calibri"/>
          <w:color w:val="000000"/>
          <w:sz w:val="21"/>
          <w:szCs w:val="21"/>
        </w:rPr>
        <w:t xml:space="preserve"> rempli</w:t>
      </w:r>
      <w:r w:rsidR="00FA7670" w:rsidRPr="00CF63D8">
        <w:rPr>
          <w:rFonts w:ascii="Calibri" w:hAnsi="Calibri" w:cs="Calibri"/>
          <w:color w:val="000000"/>
          <w:sz w:val="21"/>
          <w:szCs w:val="21"/>
        </w:rPr>
        <w:t>r</w:t>
      </w:r>
      <w:r w:rsidR="00302D80" w:rsidRPr="00CF63D8">
        <w:rPr>
          <w:rFonts w:ascii="Calibri" w:hAnsi="Calibri" w:cs="Calibri"/>
          <w:color w:val="000000"/>
          <w:sz w:val="21"/>
          <w:szCs w:val="21"/>
        </w:rPr>
        <w:t xml:space="preserve"> les cases</w:t>
      </w:r>
      <w:r w:rsidR="003675C4">
        <w:rPr>
          <w:rFonts w:ascii="Calibri" w:hAnsi="Calibri" w:cs="Calibri"/>
          <w:color w:val="000000"/>
          <w:sz w:val="21"/>
          <w:szCs w:val="21"/>
        </w:rPr>
        <w:t xml:space="preserve"> </w:t>
      </w:r>
      <w:proofErr w:type="gramStart"/>
      <w:r w:rsidR="00302D80" w:rsidRPr="00CF63D8">
        <w:rPr>
          <w:rFonts w:ascii="Calibri" w:hAnsi="Calibri" w:cs="Calibri"/>
          <w:color w:val="000000"/>
          <w:sz w:val="21"/>
          <w:szCs w:val="21"/>
        </w:rPr>
        <w:t>oranges</w:t>
      </w:r>
      <w:proofErr w:type="gramEnd"/>
      <w:r w:rsidR="00FA7670" w:rsidRPr="00CF63D8">
        <w:rPr>
          <w:rFonts w:ascii="Calibri" w:hAnsi="Calibri" w:cs="Calibri"/>
          <w:color w:val="000000"/>
          <w:sz w:val="21"/>
          <w:szCs w:val="21"/>
        </w:rPr>
        <w:t xml:space="preserve"> du tableur. </w:t>
      </w:r>
      <w:r w:rsidR="00302D80" w:rsidRPr="00CF63D8">
        <w:rPr>
          <w:rFonts w:ascii="Calibri" w:hAnsi="Calibri" w:cs="Calibri"/>
          <w:color w:val="000000"/>
          <w:sz w:val="21"/>
          <w:szCs w:val="21"/>
        </w:rPr>
        <w:t xml:space="preserve">Les résultats par type d’émissions s’affichent dans les </w:t>
      </w:r>
      <w:proofErr w:type="gramStart"/>
      <w:r w:rsidR="00302D80" w:rsidRPr="00CF63D8">
        <w:rPr>
          <w:rFonts w:ascii="Calibri" w:hAnsi="Calibri" w:cs="Calibri"/>
          <w:color w:val="000000"/>
          <w:sz w:val="21"/>
          <w:szCs w:val="21"/>
        </w:rPr>
        <w:t>cases</w:t>
      </w:r>
      <w:proofErr w:type="gramEnd"/>
      <w:r w:rsidR="00302D80" w:rsidRPr="00CF63D8">
        <w:rPr>
          <w:rFonts w:ascii="Calibri" w:hAnsi="Calibri" w:cs="Calibri"/>
          <w:color w:val="000000"/>
          <w:sz w:val="21"/>
          <w:szCs w:val="21"/>
        </w:rPr>
        <w:t xml:space="preserve"> jaunes ; les totaux dans les cases violettes.</w:t>
      </w:r>
    </w:p>
    <w:p w14:paraId="4A530C8F" w14:textId="1AD13169" w:rsidR="00CF078F" w:rsidRPr="00CF63D8" w:rsidRDefault="00CF078F" w:rsidP="003665A5">
      <w:pPr>
        <w:spacing w:after="120"/>
        <w:jc w:val="both"/>
        <w:rPr>
          <w:rFonts w:ascii="Calibri" w:hAnsi="Calibri" w:cs="Calibri"/>
          <w:color w:val="000000"/>
          <w:sz w:val="21"/>
          <w:szCs w:val="21"/>
        </w:rPr>
      </w:pPr>
      <w:r w:rsidRPr="00CF63D8">
        <w:rPr>
          <w:rFonts w:ascii="Calibri" w:hAnsi="Calibri" w:cs="Calibri"/>
          <w:color w:val="000000"/>
          <w:sz w:val="21"/>
          <w:szCs w:val="21"/>
        </w:rPr>
        <w:t>Pour le</w:t>
      </w:r>
      <w:r w:rsidR="00FA7670" w:rsidRPr="00CF63D8">
        <w:rPr>
          <w:rFonts w:ascii="Calibri" w:hAnsi="Calibri" w:cs="Calibri"/>
          <w:color w:val="000000"/>
          <w:sz w:val="21"/>
          <w:szCs w:val="21"/>
        </w:rPr>
        <w:t xml:space="preserve"> </w:t>
      </w:r>
      <w:r w:rsidRPr="00CF63D8">
        <w:rPr>
          <w:rFonts w:ascii="Calibri" w:hAnsi="Calibri" w:cs="Calibri"/>
          <w:color w:val="000000"/>
          <w:sz w:val="21"/>
          <w:szCs w:val="21"/>
        </w:rPr>
        <w:t xml:space="preserve">dirigeant et ses salariés, </w:t>
      </w:r>
      <w:r w:rsidR="00FA7670" w:rsidRPr="00CF63D8">
        <w:rPr>
          <w:rFonts w:ascii="Calibri" w:hAnsi="Calibri" w:cs="Calibri"/>
          <w:color w:val="000000"/>
          <w:sz w:val="21"/>
          <w:szCs w:val="21"/>
        </w:rPr>
        <w:t>l</w:t>
      </w:r>
      <w:r w:rsidR="00C107E7" w:rsidRPr="00CF63D8">
        <w:rPr>
          <w:rFonts w:ascii="Calibri" w:hAnsi="Calibri" w:cs="Calibri"/>
          <w:color w:val="000000"/>
          <w:sz w:val="21"/>
          <w:szCs w:val="21"/>
        </w:rPr>
        <w:t xml:space="preserve">a </w:t>
      </w:r>
      <w:r w:rsidRPr="00CF63D8">
        <w:rPr>
          <w:rFonts w:ascii="Calibri" w:hAnsi="Calibri" w:cs="Calibri"/>
          <w:color w:val="000000"/>
          <w:sz w:val="21"/>
          <w:szCs w:val="21"/>
        </w:rPr>
        <w:t xml:space="preserve">principale valeur ajoutée </w:t>
      </w:r>
      <w:r w:rsidR="00FA7670" w:rsidRPr="00CF63D8">
        <w:rPr>
          <w:rFonts w:ascii="Calibri" w:hAnsi="Calibri" w:cs="Calibri"/>
          <w:color w:val="000000"/>
          <w:sz w:val="21"/>
          <w:szCs w:val="21"/>
        </w:rPr>
        <w:t>de ce trav</w:t>
      </w:r>
      <w:r w:rsidR="00C107E7" w:rsidRPr="00CF63D8">
        <w:rPr>
          <w:rFonts w:ascii="Calibri" w:hAnsi="Calibri" w:cs="Calibri"/>
          <w:color w:val="000000"/>
          <w:sz w:val="21"/>
          <w:szCs w:val="21"/>
        </w:rPr>
        <w:t>a</w:t>
      </w:r>
      <w:r w:rsidR="00FA7670" w:rsidRPr="00CF63D8">
        <w:rPr>
          <w:rFonts w:ascii="Calibri" w:hAnsi="Calibri" w:cs="Calibri"/>
          <w:color w:val="000000"/>
          <w:sz w:val="21"/>
          <w:szCs w:val="21"/>
        </w:rPr>
        <w:t xml:space="preserve">il </w:t>
      </w:r>
      <w:r w:rsidRPr="00CF63D8">
        <w:rPr>
          <w:rFonts w:ascii="Calibri" w:hAnsi="Calibri" w:cs="Calibri"/>
          <w:color w:val="000000"/>
          <w:sz w:val="21"/>
          <w:szCs w:val="21"/>
        </w:rPr>
        <w:t xml:space="preserve">est de donner </w:t>
      </w:r>
      <w:r w:rsidR="00C107E7" w:rsidRPr="00CF63D8">
        <w:rPr>
          <w:rFonts w:ascii="Calibri" w:hAnsi="Calibri" w:cs="Calibri"/>
          <w:color w:val="000000"/>
          <w:sz w:val="21"/>
          <w:szCs w:val="21"/>
        </w:rPr>
        <w:t xml:space="preserve">les clés du traitement des enjeux climatiques avec des </w:t>
      </w:r>
      <w:proofErr w:type="spellStart"/>
      <w:r w:rsidR="00C107E7" w:rsidRPr="00CF63D8">
        <w:rPr>
          <w:rFonts w:ascii="Calibri" w:hAnsi="Calibri" w:cs="Calibri"/>
          <w:color w:val="000000"/>
          <w:sz w:val="21"/>
          <w:szCs w:val="21"/>
        </w:rPr>
        <w:t>co</w:t>
      </w:r>
      <w:proofErr w:type="spellEnd"/>
      <w:r w:rsidR="00C107E7" w:rsidRPr="00CF63D8">
        <w:rPr>
          <w:rFonts w:ascii="Calibri" w:hAnsi="Calibri" w:cs="Calibri"/>
          <w:color w:val="000000"/>
          <w:sz w:val="21"/>
          <w:szCs w:val="21"/>
        </w:rPr>
        <w:t>-bénéfices significatifs sur les coûts</w:t>
      </w:r>
      <w:r w:rsidR="00A72C27" w:rsidRPr="00CF63D8">
        <w:rPr>
          <w:rFonts w:ascii="Calibri" w:hAnsi="Calibri" w:cs="Calibri"/>
          <w:color w:val="000000"/>
          <w:sz w:val="21"/>
          <w:szCs w:val="21"/>
        </w:rPr>
        <w:t>, la santé et l’emploi ; et donc sur la compétitivité, l’absentéisme et le développement économique local.</w:t>
      </w:r>
    </w:p>
    <w:p w14:paraId="0A42ECEB" w14:textId="170E4905" w:rsidR="00074624" w:rsidRPr="00CF63D8" w:rsidRDefault="00074624" w:rsidP="003665A5">
      <w:pPr>
        <w:spacing w:after="120"/>
        <w:jc w:val="both"/>
        <w:rPr>
          <w:rFonts w:ascii="Calibri" w:hAnsi="Calibri" w:cs="Calibri"/>
          <w:color w:val="000000"/>
          <w:sz w:val="21"/>
          <w:szCs w:val="21"/>
        </w:rPr>
      </w:pPr>
      <w:r w:rsidRPr="00CF63D8">
        <w:rPr>
          <w:rFonts w:ascii="Calibri" w:hAnsi="Calibri" w:cs="Calibri"/>
          <w:color w:val="000000"/>
          <w:sz w:val="21"/>
          <w:szCs w:val="21"/>
        </w:rPr>
        <w:t>Mais aussi de vous fournir de quoi répondre à l’o</w:t>
      </w:r>
      <w:r w:rsidRPr="00074624">
        <w:rPr>
          <w:rFonts w:ascii="Calibri" w:hAnsi="Calibri" w:cs="Calibri"/>
          <w:color w:val="000000"/>
          <w:sz w:val="21"/>
          <w:szCs w:val="21"/>
        </w:rPr>
        <w:t xml:space="preserve">bligation de transparence et </w:t>
      </w:r>
      <w:proofErr w:type="spellStart"/>
      <w:r w:rsidRPr="00074624">
        <w:rPr>
          <w:rFonts w:ascii="Calibri" w:hAnsi="Calibri" w:cs="Calibri"/>
          <w:color w:val="000000"/>
          <w:sz w:val="21"/>
          <w:szCs w:val="21"/>
        </w:rPr>
        <w:t>reporting</w:t>
      </w:r>
      <w:proofErr w:type="spellEnd"/>
      <w:r w:rsidRPr="00074624">
        <w:rPr>
          <w:rFonts w:ascii="Calibri" w:hAnsi="Calibri" w:cs="Calibri"/>
          <w:color w:val="000000"/>
          <w:sz w:val="21"/>
          <w:szCs w:val="21"/>
        </w:rPr>
        <w:t xml:space="preserve"> </w:t>
      </w:r>
      <w:r w:rsidRPr="00CF63D8">
        <w:rPr>
          <w:rFonts w:ascii="Calibri" w:hAnsi="Calibri" w:cs="Calibri"/>
          <w:color w:val="000000"/>
          <w:sz w:val="21"/>
          <w:szCs w:val="21"/>
        </w:rPr>
        <w:t>des</w:t>
      </w:r>
      <w:r w:rsidRPr="00CF63D8">
        <w:rPr>
          <w:rFonts w:ascii="Calibri" w:hAnsi="Calibri" w:cs="Calibri"/>
          <w:color w:val="000000"/>
          <w:sz w:val="21"/>
          <w:szCs w:val="21"/>
        </w:rPr>
        <w:t xml:space="preserve"> cahiers des charges</w:t>
      </w:r>
      <w:r w:rsidRPr="00CF63D8">
        <w:rPr>
          <w:rFonts w:ascii="Calibri" w:hAnsi="Calibri" w:cs="Calibri"/>
          <w:color w:val="000000"/>
          <w:sz w:val="21"/>
          <w:szCs w:val="21"/>
        </w:rPr>
        <w:t xml:space="preserve"> des</w:t>
      </w:r>
      <w:r w:rsidRPr="00074624">
        <w:rPr>
          <w:rFonts w:ascii="Calibri" w:hAnsi="Calibri" w:cs="Calibri"/>
          <w:color w:val="000000"/>
          <w:sz w:val="21"/>
          <w:szCs w:val="21"/>
        </w:rPr>
        <w:t xml:space="preserve"> grandes entreprises clientes</w:t>
      </w:r>
      <w:r w:rsidRPr="00CF63D8">
        <w:rPr>
          <w:rFonts w:ascii="Calibri" w:hAnsi="Calibri" w:cs="Calibri"/>
          <w:color w:val="000000"/>
          <w:sz w:val="21"/>
          <w:szCs w:val="21"/>
        </w:rPr>
        <w:t xml:space="preserve">, astreintes, elles, au RSE et au </w:t>
      </w:r>
      <w:r w:rsidRPr="00074624">
        <w:rPr>
          <w:rFonts w:ascii="Calibri" w:hAnsi="Calibri" w:cs="Calibri"/>
          <w:color w:val="000000"/>
          <w:sz w:val="21"/>
          <w:szCs w:val="21"/>
        </w:rPr>
        <w:t>CRDS.</w:t>
      </w:r>
    </w:p>
    <w:p w14:paraId="6F15AC54" w14:textId="77777777" w:rsidR="00302D80" w:rsidRPr="00CF63D8" w:rsidRDefault="00CF078F" w:rsidP="003665A5">
      <w:pPr>
        <w:spacing w:after="120"/>
        <w:jc w:val="both"/>
        <w:rPr>
          <w:rFonts w:ascii="Calibri" w:hAnsi="Calibri" w:cs="Calibri"/>
          <w:color w:val="000000"/>
          <w:sz w:val="21"/>
          <w:szCs w:val="21"/>
        </w:rPr>
      </w:pPr>
      <w:r w:rsidRPr="00CF63D8">
        <w:rPr>
          <w:rFonts w:ascii="Calibri" w:hAnsi="Calibri" w:cs="Calibri"/>
          <w:color w:val="000000"/>
          <w:sz w:val="21"/>
          <w:szCs w:val="21"/>
        </w:rPr>
        <w:t>En rendant familiers les connaissances et savoir-faire nécessaires, il éclaire de ce que chacun peut faire à son niveau.</w:t>
      </w:r>
      <w:r w:rsidR="00302D80" w:rsidRPr="00CF63D8">
        <w:rPr>
          <w:rFonts w:ascii="Calibri" w:hAnsi="Calibri" w:cs="Calibri"/>
          <w:color w:val="000000"/>
          <w:sz w:val="21"/>
          <w:szCs w:val="21"/>
        </w:rPr>
        <w:t xml:space="preserve"> Les lignes surlignées en vert suggèrent des actions.</w:t>
      </w:r>
    </w:p>
    <w:p w14:paraId="48CF7003" w14:textId="661A5B03" w:rsidR="00CF078F" w:rsidRPr="00CF63D8" w:rsidRDefault="00302D80" w:rsidP="003665A5">
      <w:pPr>
        <w:spacing w:after="120"/>
        <w:jc w:val="both"/>
        <w:rPr>
          <w:rFonts w:ascii="Calibri" w:hAnsi="Calibri" w:cs="Calibri"/>
          <w:color w:val="000000"/>
          <w:sz w:val="21"/>
          <w:szCs w:val="21"/>
        </w:rPr>
      </w:pPr>
      <w:r w:rsidRPr="00CF63D8">
        <w:rPr>
          <w:rFonts w:ascii="Calibri" w:hAnsi="Calibri" w:cs="Calibri"/>
          <w:color w:val="000000"/>
          <w:sz w:val="21"/>
          <w:szCs w:val="21"/>
        </w:rPr>
        <w:t xml:space="preserve">Une proposition de démarche au sein de l'entreprise est présentée en fin de tableur </w:t>
      </w:r>
      <w:r w:rsidR="00A72C27" w:rsidRPr="00CF63D8">
        <w:rPr>
          <w:rFonts w:ascii="Calibri" w:hAnsi="Calibri" w:cs="Calibri"/>
          <w:color w:val="000000"/>
          <w:sz w:val="21"/>
          <w:szCs w:val="21"/>
        </w:rPr>
        <w:t>(</w:t>
      </w:r>
      <w:r w:rsidR="007879AF" w:rsidRPr="00CF63D8">
        <w:rPr>
          <w:rFonts w:ascii="Calibri" w:hAnsi="Calibri" w:cs="Calibri"/>
          <w:color w:val="000000"/>
          <w:sz w:val="21"/>
          <w:szCs w:val="21"/>
        </w:rPr>
        <w:t>et au verso de cette note</w:t>
      </w:r>
      <w:r w:rsidR="00A72C27" w:rsidRPr="00CF63D8">
        <w:rPr>
          <w:rFonts w:ascii="Calibri" w:hAnsi="Calibri" w:cs="Calibri"/>
          <w:color w:val="000000"/>
          <w:sz w:val="21"/>
          <w:szCs w:val="21"/>
        </w:rPr>
        <w:t>)</w:t>
      </w:r>
      <w:r w:rsidR="007879AF" w:rsidRPr="00CF63D8">
        <w:rPr>
          <w:rFonts w:ascii="Calibri" w:hAnsi="Calibri" w:cs="Calibri"/>
          <w:color w:val="000000"/>
          <w:sz w:val="21"/>
          <w:szCs w:val="21"/>
        </w:rPr>
        <w:t xml:space="preserve"> </w:t>
      </w:r>
      <w:r w:rsidRPr="00CF63D8">
        <w:rPr>
          <w:rFonts w:ascii="Calibri" w:hAnsi="Calibri" w:cs="Calibri"/>
          <w:color w:val="000000"/>
          <w:sz w:val="21"/>
          <w:szCs w:val="21"/>
        </w:rPr>
        <w:t>sous l'intitulé "</w:t>
      </w:r>
      <w:r w:rsidRPr="00CF63D8">
        <w:rPr>
          <w:rFonts w:ascii="Calibri" w:hAnsi="Calibri" w:cs="Calibri"/>
          <w:b/>
          <w:color w:val="000000"/>
          <w:sz w:val="21"/>
          <w:szCs w:val="21"/>
        </w:rPr>
        <w:t>COMPTER CARBONE ET AGIR</w:t>
      </w:r>
      <w:r w:rsidRPr="00CF63D8">
        <w:rPr>
          <w:rFonts w:ascii="Calibri" w:hAnsi="Calibri" w:cs="Calibri"/>
          <w:color w:val="000000"/>
          <w:sz w:val="21"/>
          <w:szCs w:val="21"/>
        </w:rPr>
        <w:t>"</w:t>
      </w:r>
      <w:r w:rsidR="00070058" w:rsidRPr="00CF63D8">
        <w:rPr>
          <w:rFonts w:ascii="Calibri" w:hAnsi="Calibri" w:cs="Calibri"/>
          <w:color w:val="000000"/>
          <w:sz w:val="21"/>
          <w:szCs w:val="21"/>
        </w:rPr>
        <w:t>.</w:t>
      </w:r>
      <w:r w:rsidR="007B5455" w:rsidRPr="00CF63D8">
        <w:rPr>
          <w:rFonts w:ascii="Calibri" w:hAnsi="Calibri" w:cs="Calibri"/>
          <w:color w:val="000000"/>
          <w:sz w:val="21"/>
          <w:szCs w:val="21"/>
        </w:rPr>
        <w:t xml:space="preserve"> </w:t>
      </w:r>
    </w:p>
    <w:p w14:paraId="47C534AD" w14:textId="427C0B03" w:rsidR="00CF078F" w:rsidRPr="00CF63D8" w:rsidRDefault="00CF078F" w:rsidP="003665A5">
      <w:pPr>
        <w:spacing w:after="120"/>
        <w:jc w:val="both"/>
        <w:rPr>
          <w:rFonts w:ascii="Calibri" w:hAnsi="Calibri" w:cs="Calibri"/>
          <w:color w:val="000000"/>
          <w:sz w:val="21"/>
          <w:szCs w:val="21"/>
        </w:rPr>
      </w:pPr>
      <w:r w:rsidRPr="00CF63D8">
        <w:rPr>
          <w:rFonts w:ascii="Calibri" w:hAnsi="Calibri" w:cs="Calibri"/>
          <w:color w:val="000000"/>
          <w:sz w:val="21"/>
          <w:szCs w:val="21"/>
        </w:rPr>
        <w:t>Les actions engagées pour économiser du CO2e</w:t>
      </w:r>
      <w:r w:rsidRPr="00CF63D8">
        <w:rPr>
          <w:rStyle w:val="Appelnotedebasdep"/>
          <w:rFonts w:ascii="Calibri" w:hAnsi="Calibri" w:cs="Calibri"/>
          <w:color w:val="000000"/>
          <w:sz w:val="21"/>
          <w:szCs w:val="21"/>
        </w:rPr>
        <w:footnoteReference w:id="2"/>
      </w:r>
      <w:r w:rsidRPr="00CF63D8">
        <w:rPr>
          <w:rFonts w:ascii="Calibri" w:hAnsi="Calibri" w:cs="Calibri"/>
          <w:color w:val="000000"/>
          <w:sz w:val="21"/>
          <w:szCs w:val="21"/>
        </w:rPr>
        <w:t xml:space="preserve"> peuvent être alors chiffrées </w:t>
      </w:r>
      <w:r w:rsidR="00B47756" w:rsidRPr="00CF63D8">
        <w:rPr>
          <w:rFonts w:ascii="Calibri" w:hAnsi="Calibri" w:cs="Calibri"/>
          <w:color w:val="000000"/>
          <w:sz w:val="21"/>
          <w:szCs w:val="21"/>
        </w:rPr>
        <w:t xml:space="preserve">dans les 3 dimensions physique (kWh…), coûts (euros) et </w:t>
      </w:r>
      <w:r w:rsidR="003665A5" w:rsidRPr="00CF63D8">
        <w:rPr>
          <w:rFonts w:ascii="Calibri" w:hAnsi="Calibri" w:cs="Calibri"/>
          <w:color w:val="000000"/>
          <w:sz w:val="21"/>
          <w:szCs w:val="21"/>
        </w:rPr>
        <w:t>carbone</w:t>
      </w:r>
      <w:r w:rsidR="00B47756" w:rsidRPr="00CF63D8">
        <w:rPr>
          <w:rFonts w:ascii="Calibri" w:hAnsi="Calibri" w:cs="Calibri"/>
          <w:color w:val="000000"/>
          <w:sz w:val="21"/>
          <w:szCs w:val="21"/>
        </w:rPr>
        <w:t xml:space="preserve"> (TCO2e).</w:t>
      </w:r>
      <w:r w:rsidRPr="00CF63D8">
        <w:rPr>
          <w:rFonts w:ascii="Calibri" w:hAnsi="Calibri" w:cs="Calibri"/>
          <w:color w:val="000000"/>
          <w:sz w:val="21"/>
          <w:szCs w:val="21"/>
        </w:rPr>
        <w:t xml:space="preserve"> </w:t>
      </w:r>
      <w:r w:rsidR="00B47756" w:rsidRPr="00CF63D8">
        <w:rPr>
          <w:rFonts w:ascii="Calibri" w:hAnsi="Calibri" w:cs="Calibri"/>
          <w:color w:val="000000"/>
          <w:sz w:val="21"/>
          <w:szCs w:val="21"/>
        </w:rPr>
        <w:t>L</w:t>
      </w:r>
      <w:r w:rsidRPr="00CF63D8">
        <w:rPr>
          <w:rFonts w:ascii="Calibri" w:hAnsi="Calibri" w:cs="Calibri"/>
          <w:color w:val="000000"/>
          <w:sz w:val="21"/>
          <w:szCs w:val="21"/>
        </w:rPr>
        <w:t xml:space="preserve">eur potentiel </w:t>
      </w:r>
      <w:r w:rsidR="003665A5" w:rsidRPr="00CF63D8">
        <w:rPr>
          <w:rFonts w:ascii="Calibri" w:hAnsi="Calibri" w:cs="Calibri"/>
          <w:color w:val="000000"/>
          <w:sz w:val="21"/>
          <w:szCs w:val="21"/>
        </w:rPr>
        <w:t xml:space="preserve">de réduction </w:t>
      </w:r>
      <w:r w:rsidRPr="00CF63D8">
        <w:rPr>
          <w:rFonts w:ascii="Calibri" w:hAnsi="Calibri" w:cs="Calibri"/>
          <w:color w:val="000000"/>
          <w:sz w:val="21"/>
          <w:szCs w:val="21"/>
        </w:rPr>
        <w:t xml:space="preserve">mis en regard de ceux </w:t>
      </w:r>
      <w:r w:rsidR="00B47756" w:rsidRPr="00CF63D8">
        <w:rPr>
          <w:rFonts w:ascii="Calibri" w:hAnsi="Calibri" w:cs="Calibri"/>
          <w:color w:val="000000"/>
          <w:sz w:val="21"/>
          <w:szCs w:val="21"/>
        </w:rPr>
        <w:t>évalués par le</w:t>
      </w:r>
      <w:r w:rsidRPr="00CF63D8">
        <w:rPr>
          <w:rFonts w:ascii="Calibri" w:hAnsi="Calibri" w:cs="Calibri"/>
          <w:color w:val="000000"/>
          <w:sz w:val="21"/>
          <w:szCs w:val="21"/>
        </w:rPr>
        <w:t xml:space="preserve"> tableur de l'entreprise permet </w:t>
      </w:r>
      <w:r w:rsidR="00B47756" w:rsidRPr="00CF63D8">
        <w:rPr>
          <w:rFonts w:ascii="Calibri" w:hAnsi="Calibri" w:cs="Calibri"/>
          <w:color w:val="000000"/>
          <w:sz w:val="21"/>
          <w:szCs w:val="21"/>
        </w:rPr>
        <w:t xml:space="preserve">alors </w:t>
      </w:r>
      <w:r w:rsidRPr="00CF63D8">
        <w:rPr>
          <w:rFonts w:ascii="Calibri" w:hAnsi="Calibri" w:cs="Calibri"/>
          <w:color w:val="000000"/>
          <w:sz w:val="21"/>
          <w:szCs w:val="21"/>
        </w:rPr>
        <w:t xml:space="preserve">de choisir </w:t>
      </w:r>
      <w:r w:rsidR="00E128DA" w:rsidRPr="00CF63D8">
        <w:rPr>
          <w:rFonts w:ascii="Calibri" w:hAnsi="Calibri" w:cs="Calibri"/>
          <w:color w:val="000000"/>
          <w:sz w:val="21"/>
          <w:szCs w:val="21"/>
        </w:rPr>
        <w:t>-</w:t>
      </w:r>
      <w:r w:rsidR="00B47756" w:rsidRPr="00CF63D8">
        <w:rPr>
          <w:rFonts w:ascii="Calibri" w:hAnsi="Calibri" w:cs="Calibri"/>
          <w:color w:val="000000"/>
          <w:sz w:val="21"/>
          <w:szCs w:val="21"/>
        </w:rPr>
        <w:t>d’abord</w:t>
      </w:r>
      <w:r w:rsidR="00E128DA" w:rsidRPr="00CF63D8">
        <w:rPr>
          <w:rFonts w:ascii="Calibri" w:hAnsi="Calibri" w:cs="Calibri"/>
          <w:color w:val="000000"/>
          <w:sz w:val="21"/>
          <w:szCs w:val="21"/>
        </w:rPr>
        <w:t>-</w:t>
      </w:r>
      <w:r w:rsidR="00B47756" w:rsidRPr="00CF63D8">
        <w:rPr>
          <w:rFonts w:ascii="Calibri" w:hAnsi="Calibri" w:cs="Calibri"/>
          <w:color w:val="000000"/>
          <w:sz w:val="21"/>
          <w:szCs w:val="21"/>
        </w:rPr>
        <w:t xml:space="preserve"> </w:t>
      </w:r>
      <w:r w:rsidRPr="00CF63D8">
        <w:rPr>
          <w:rFonts w:ascii="Calibri" w:hAnsi="Calibri" w:cs="Calibri"/>
          <w:color w:val="000000"/>
          <w:sz w:val="21"/>
          <w:szCs w:val="21"/>
        </w:rPr>
        <w:t>les actions les plus efficaces, les plus faciles, les moins chères, celles qui rapportent le plus.</w:t>
      </w:r>
    </w:p>
    <w:p w14:paraId="7382BA58" w14:textId="2E2109EB" w:rsidR="006C511C" w:rsidRPr="00CF63D8" w:rsidRDefault="00CF078F" w:rsidP="003665A5">
      <w:pPr>
        <w:spacing w:after="120"/>
        <w:jc w:val="both"/>
        <w:rPr>
          <w:rFonts w:ascii="Calibri" w:hAnsi="Calibri" w:cs="Calibri"/>
          <w:color w:val="000000"/>
          <w:sz w:val="21"/>
          <w:szCs w:val="21"/>
        </w:rPr>
      </w:pPr>
      <w:r w:rsidRPr="00CF63D8">
        <w:rPr>
          <w:rFonts w:ascii="Calibri" w:hAnsi="Calibri" w:cs="Calibri"/>
          <w:color w:val="000000"/>
          <w:sz w:val="21"/>
          <w:szCs w:val="21"/>
        </w:rPr>
        <w:t>L'utilisation du ratio kCO2e économisé</w:t>
      </w:r>
      <w:r w:rsidR="0083287F">
        <w:rPr>
          <w:rFonts w:ascii="Calibri" w:hAnsi="Calibri" w:cs="Calibri"/>
          <w:color w:val="000000"/>
          <w:sz w:val="21"/>
          <w:szCs w:val="21"/>
        </w:rPr>
        <w:t>/</w:t>
      </w:r>
      <w:r w:rsidRPr="00CF63D8">
        <w:rPr>
          <w:rFonts w:ascii="Calibri" w:hAnsi="Calibri" w:cs="Calibri"/>
          <w:color w:val="000000"/>
          <w:sz w:val="21"/>
          <w:szCs w:val="21"/>
        </w:rPr>
        <w:t xml:space="preserve">euro investi (en coût global) ou dépensé permet </w:t>
      </w:r>
      <w:r w:rsidR="0083287F">
        <w:rPr>
          <w:rFonts w:ascii="Calibri" w:hAnsi="Calibri" w:cs="Calibri"/>
          <w:color w:val="000000"/>
          <w:sz w:val="21"/>
          <w:szCs w:val="21"/>
        </w:rPr>
        <w:t xml:space="preserve">de </w:t>
      </w:r>
      <w:r w:rsidRPr="00CF63D8">
        <w:rPr>
          <w:rFonts w:ascii="Calibri" w:hAnsi="Calibri" w:cs="Calibri"/>
          <w:color w:val="000000"/>
          <w:sz w:val="21"/>
          <w:szCs w:val="21"/>
        </w:rPr>
        <w:t>compar</w:t>
      </w:r>
      <w:r w:rsidR="0083287F">
        <w:rPr>
          <w:rFonts w:ascii="Calibri" w:hAnsi="Calibri" w:cs="Calibri"/>
          <w:color w:val="000000"/>
          <w:sz w:val="21"/>
          <w:szCs w:val="21"/>
        </w:rPr>
        <w:t xml:space="preserve">er </w:t>
      </w:r>
      <w:r w:rsidR="00B47756" w:rsidRPr="00CF63D8">
        <w:rPr>
          <w:rFonts w:ascii="Calibri" w:hAnsi="Calibri" w:cs="Calibri"/>
          <w:color w:val="000000"/>
          <w:sz w:val="21"/>
          <w:szCs w:val="21"/>
        </w:rPr>
        <w:t>c</w:t>
      </w:r>
      <w:r w:rsidRPr="00CF63D8">
        <w:rPr>
          <w:rFonts w:ascii="Calibri" w:hAnsi="Calibri" w:cs="Calibri"/>
          <w:color w:val="000000"/>
          <w:sz w:val="21"/>
          <w:szCs w:val="21"/>
        </w:rPr>
        <w:t xml:space="preserve">es actions entre-elles. </w:t>
      </w:r>
      <w:r w:rsidR="006C511C" w:rsidRPr="00CF63D8">
        <w:rPr>
          <w:rFonts w:ascii="Calibri" w:hAnsi="Calibri" w:cs="Calibri"/>
          <w:color w:val="000000"/>
          <w:sz w:val="21"/>
          <w:szCs w:val="21"/>
        </w:rPr>
        <w:t>Le coût global permet de mesurer le coût réel d'un investissement</w:t>
      </w:r>
      <w:r w:rsidR="006C511C" w:rsidRPr="00CF63D8">
        <w:rPr>
          <w:rStyle w:val="Appelnotedebasdep"/>
          <w:rFonts w:ascii="Calibri" w:hAnsi="Calibri" w:cs="Calibri"/>
          <w:color w:val="000000"/>
          <w:sz w:val="21"/>
          <w:szCs w:val="21"/>
        </w:rPr>
        <w:footnoteReference w:id="3"/>
      </w:r>
      <w:r w:rsidR="006C511C" w:rsidRPr="00CF63D8">
        <w:rPr>
          <w:rFonts w:ascii="Calibri" w:hAnsi="Calibri" w:cs="Calibri"/>
          <w:color w:val="000000"/>
          <w:sz w:val="21"/>
          <w:szCs w:val="21"/>
        </w:rPr>
        <w:t xml:space="preserve">. </w:t>
      </w:r>
    </w:p>
    <w:p w14:paraId="503CF449" w14:textId="1C228032" w:rsidR="000D010B" w:rsidRPr="00CF63D8" w:rsidRDefault="00CF078F" w:rsidP="003665A5">
      <w:pPr>
        <w:spacing w:after="120"/>
        <w:jc w:val="both"/>
        <w:rPr>
          <w:rFonts w:ascii="Calibri" w:hAnsi="Calibri" w:cs="Calibri"/>
          <w:color w:val="000000"/>
          <w:sz w:val="21"/>
          <w:szCs w:val="21"/>
        </w:rPr>
      </w:pPr>
      <w:r w:rsidRPr="00CF63D8">
        <w:rPr>
          <w:rFonts w:ascii="Calibri" w:hAnsi="Calibri" w:cs="Calibri"/>
          <w:color w:val="000000"/>
          <w:sz w:val="21"/>
          <w:szCs w:val="21"/>
        </w:rPr>
        <w:t>Ce</w:t>
      </w:r>
      <w:r w:rsidR="006C511C" w:rsidRPr="00CF63D8">
        <w:rPr>
          <w:rFonts w:ascii="Calibri" w:hAnsi="Calibri" w:cs="Calibri"/>
          <w:color w:val="000000"/>
          <w:sz w:val="21"/>
          <w:szCs w:val="21"/>
        </w:rPr>
        <w:t>rtaines actions ne coûtent rien.</w:t>
      </w:r>
    </w:p>
    <w:p w14:paraId="06479645" w14:textId="38382C78" w:rsidR="000D010B" w:rsidRPr="00CF63D8" w:rsidRDefault="000D010B" w:rsidP="003665A5">
      <w:pPr>
        <w:spacing w:after="120"/>
        <w:jc w:val="both"/>
        <w:rPr>
          <w:rFonts w:ascii="Calibri" w:hAnsi="Calibri" w:cs="Calibri"/>
          <w:color w:val="000000"/>
          <w:sz w:val="21"/>
          <w:szCs w:val="21"/>
        </w:rPr>
      </w:pPr>
      <w:r w:rsidRPr="00CF63D8">
        <w:rPr>
          <w:rFonts w:ascii="Calibri" w:hAnsi="Calibri" w:cs="Calibri"/>
          <w:color w:val="000000"/>
          <w:sz w:val="21"/>
          <w:szCs w:val="21"/>
        </w:rPr>
        <w:t>Ce tableur n'est pas un bilan carbone au sens réglementaire du terme, qui demande plus de temps et d'argent.</w:t>
      </w:r>
      <w:r w:rsidR="003665A5" w:rsidRPr="00CF63D8">
        <w:rPr>
          <w:rFonts w:ascii="Calibri" w:hAnsi="Calibri" w:cs="Calibri"/>
          <w:color w:val="000000"/>
          <w:sz w:val="21"/>
          <w:szCs w:val="21"/>
        </w:rPr>
        <w:t xml:space="preserve"> </w:t>
      </w:r>
      <w:r w:rsidRPr="00CF63D8">
        <w:rPr>
          <w:rFonts w:ascii="Calibri" w:hAnsi="Calibri" w:cs="Calibri"/>
          <w:color w:val="000000"/>
          <w:sz w:val="21"/>
          <w:szCs w:val="21"/>
        </w:rPr>
        <w:t>L'intérêt supplémentaire étant alors de vendre des crédits carbone certifiés.</w:t>
      </w:r>
    </w:p>
    <w:p w14:paraId="1192BB4A" w14:textId="729CCC89" w:rsidR="000D010B" w:rsidRDefault="000D010B" w:rsidP="003665A5">
      <w:pPr>
        <w:spacing w:after="120"/>
        <w:jc w:val="both"/>
        <w:rPr>
          <w:rFonts w:ascii="Calibri" w:hAnsi="Calibri" w:cs="Calibri"/>
          <w:color w:val="000000"/>
          <w:sz w:val="21"/>
          <w:szCs w:val="21"/>
        </w:rPr>
      </w:pPr>
      <w:r w:rsidRPr="00CF63D8">
        <w:rPr>
          <w:rFonts w:ascii="Calibri" w:hAnsi="Calibri" w:cs="Calibri"/>
          <w:color w:val="000000"/>
          <w:sz w:val="21"/>
          <w:szCs w:val="21"/>
        </w:rPr>
        <w:t>Voir d'aboutir à la création d'une coopérative carbone créant un écosystème local porteur de développements économiques.</w:t>
      </w:r>
    </w:p>
    <w:p w14:paraId="03A0B3F9" w14:textId="77777777" w:rsidR="0083287F" w:rsidRPr="00CF63D8" w:rsidRDefault="0083287F" w:rsidP="003665A5">
      <w:pPr>
        <w:spacing w:after="120"/>
        <w:jc w:val="both"/>
        <w:rPr>
          <w:rFonts w:ascii="Calibri" w:hAnsi="Calibri" w:cs="Calibri"/>
          <w:color w:val="000000"/>
          <w:sz w:val="21"/>
          <w:szCs w:val="21"/>
        </w:rPr>
      </w:pPr>
    </w:p>
    <w:p w14:paraId="406A890D" w14:textId="77777777" w:rsidR="006C511C" w:rsidRPr="00542F67" w:rsidRDefault="007879AF" w:rsidP="007879AF">
      <w:pPr>
        <w:jc w:val="center"/>
        <w:rPr>
          <w:rFonts w:ascii="Arial" w:hAnsi="Arial"/>
          <w:color w:val="000000"/>
          <w:sz w:val="22"/>
        </w:rPr>
      </w:pPr>
      <w:r w:rsidRPr="00542F67">
        <w:rPr>
          <w:rFonts w:ascii="Arial" w:hAnsi="Arial"/>
          <w:b/>
          <w:color w:val="000000"/>
        </w:rPr>
        <w:t>COMPTER CARBONE ET AGIR</w:t>
      </w:r>
    </w:p>
    <w:p w14:paraId="52189A07" w14:textId="77777777" w:rsidR="00787F7C" w:rsidRDefault="00787F7C"/>
    <w:p w14:paraId="14D9E460" w14:textId="77777777" w:rsidR="00CF078F" w:rsidRDefault="00CF078F" w:rsidP="00787F7C">
      <w:pPr>
        <w:rPr>
          <w:rFonts w:ascii="Arial" w:hAnsi="Arial" w:cs="Arial"/>
          <w:sz w:val="20"/>
          <w:szCs w:val="20"/>
        </w:rPr>
      </w:pPr>
    </w:p>
    <w:p w14:paraId="061AE496" w14:textId="77777777" w:rsidR="00CF078F" w:rsidRDefault="00CF078F" w:rsidP="00787F7C">
      <w:pPr>
        <w:rPr>
          <w:rFonts w:ascii="Arial" w:hAnsi="Arial" w:cs="Arial"/>
          <w:sz w:val="20"/>
          <w:szCs w:val="20"/>
        </w:rPr>
      </w:pPr>
    </w:p>
    <w:p w14:paraId="50BFFA53" w14:textId="77777777" w:rsidR="00070058" w:rsidRPr="005D2F1E" w:rsidRDefault="00070058" w:rsidP="00B76781">
      <w:pPr>
        <w:jc w:val="both"/>
        <w:rPr>
          <w:rFonts w:ascii="Arial" w:hAnsi="Arial"/>
          <w:b/>
          <w:color w:val="000000"/>
          <w:sz w:val="22"/>
        </w:rPr>
      </w:pPr>
      <w:r w:rsidRPr="005D2F1E">
        <w:rPr>
          <w:rFonts w:ascii="Arial" w:hAnsi="Arial"/>
          <w:b/>
          <w:color w:val="000000"/>
          <w:sz w:val="22"/>
        </w:rPr>
        <w:t xml:space="preserve">Désigner </w:t>
      </w:r>
      <w:proofErr w:type="spellStart"/>
      <w:r w:rsidRPr="005D2F1E">
        <w:rPr>
          <w:rFonts w:ascii="Arial" w:hAnsi="Arial"/>
          <w:b/>
          <w:color w:val="000000"/>
          <w:sz w:val="22"/>
        </w:rPr>
        <w:t>un-e</w:t>
      </w:r>
      <w:proofErr w:type="spellEnd"/>
      <w:r w:rsidRPr="005D2F1E">
        <w:rPr>
          <w:rFonts w:ascii="Arial" w:hAnsi="Arial"/>
          <w:b/>
          <w:color w:val="000000"/>
          <w:sz w:val="22"/>
        </w:rPr>
        <w:t xml:space="preserve"> </w:t>
      </w:r>
      <w:proofErr w:type="spellStart"/>
      <w:r w:rsidRPr="005D2F1E">
        <w:rPr>
          <w:rFonts w:ascii="Arial" w:hAnsi="Arial"/>
          <w:b/>
          <w:color w:val="000000"/>
          <w:sz w:val="22"/>
        </w:rPr>
        <w:t>chef-fe</w:t>
      </w:r>
      <w:proofErr w:type="spellEnd"/>
      <w:r w:rsidRPr="005D2F1E">
        <w:rPr>
          <w:rFonts w:ascii="Arial" w:hAnsi="Arial"/>
          <w:b/>
          <w:color w:val="000000"/>
          <w:sz w:val="22"/>
        </w:rPr>
        <w:t xml:space="preserve"> de projet pour piloter la démarche.</w:t>
      </w:r>
    </w:p>
    <w:p w14:paraId="6FF325F4" w14:textId="77777777" w:rsidR="00070058" w:rsidRPr="005D2F1E" w:rsidRDefault="00070058" w:rsidP="00B76781">
      <w:pPr>
        <w:jc w:val="both"/>
        <w:rPr>
          <w:rFonts w:ascii="Arial" w:hAnsi="Arial"/>
          <w:b/>
          <w:color w:val="000000"/>
          <w:sz w:val="22"/>
        </w:rPr>
      </w:pPr>
    </w:p>
    <w:p w14:paraId="5E03FFBE" w14:textId="77777777" w:rsidR="007879AF" w:rsidRPr="005D2F1E" w:rsidRDefault="00070058" w:rsidP="00B76781">
      <w:pPr>
        <w:jc w:val="both"/>
        <w:rPr>
          <w:rFonts w:ascii="Arial" w:hAnsi="Arial"/>
          <w:b/>
          <w:color w:val="000000"/>
          <w:sz w:val="22"/>
        </w:rPr>
      </w:pPr>
      <w:r w:rsidRPr="005D2F1E">
        <w:rPr>
          <w:rFonts w:ascii="Arial" w:hAnsi="Arial"/>
          <w:b/>
          <w:color w:val="000000"/>
          <w:sz w:val="22"/>
        </w:rPr>
        <w:t xml:space="preserve">Construire et tenir </w:t>
      </w:r>
      <w:r w:rsidR="00542F67" w:rsidRPr="005D2F1E">
        <w:rPr>
          <w:rFonts w:ascii="Arial" w:hAnsi="Arial"/>
          <w:b/>
          <w:color w:val="000000"/>
          <w:sz w:val="22"/>
        </w:rPr>
        <w:t>un tableau de bord quantités phy</w:t>
      </w:r>
      <w:r w:rsidRPr="005D2F1E">
        <w:rPr>
          <w:rFonts w:ascii="Arial" w:hAnsi="Arial"/>
          <w:b/>
          <w:color w:val="000000"/>
          <w:sz w:val="22"/>
        </w:rPr>
        <w:t>siques-euros-carbone, par lignes, progressivement détaillé</w:t>
      </w:r>
      <w:r w:rsidRPr="005D2F1E">
        <w:rPr>
          <w:rStyle w:val="Appelnotedebasdep"/>
          <w:rFonts w:ascii="Arial" w:hAnsi="Arial"/>
          <w:b/>
          <w:color w:val="000000"/>
          <w:sz w:val="22"/>
        </w:rPr>
        <w:footnoteReference w:id="4"/>
      </w:r>
      <w:r w:rsidRPr="005D2F1E">
        <w:rPr>
          <w:rFonts w:ascii="Arial" w:hAnsi="Arial"/>
          <w:b/>
          <w:color w:val="000000"/>
          <w:sz w:val="22"/>
        </w:rPr>
        <w:t>.</w:t>
      </w:r>
    </w:p>
    <w:p w14:paraId="5A7710D6" w14:textId="77777777" w:rsidR="007879AF" w:rsidRPr="005D2F1E" w:rsidRDefault="007879AF" w:rsidP="00B76781">
      <w:pPr>
        <w:jc w:val="both"/>
        <w:rPr>
          <w:rFonts w:ascii="Arial" w:hAnsi="Arial"/>
          <w:b/>
          <w:color w:val="000000"/>
          <w:sz w:val="22"/>
        </w:rPr>
      </w:pPr>
    </w:p>
    <w:p w14:paraId="24CDC267" w14:textId="77777777" w:rsidR="007879AF" w:rsidRPr="005D2F1E" w:rsidRDefault="007879AF" w:rsidP="00B76781">
      <w:pPr>
        <w:jc w:val="both"/>
        <w:rPr>
          <w:rFonts w:ascii="Arial" w:hAnsi="Arial"/>
          <w:color w:val="000000"/>
          <w:sz w:val="22"/>
        </w:rPr>
      </w:pPr>
      <w:r w:rsidRPr="005D2F1E">
        <w:rPr>
          <w:rFonts w:ascii="Arial" w:hAnsi="Arial"/>
          <w:b/>
          <w:color w:val="000000"/>
          <w:sz w:val="22"/>
        </w:rPr>
        <w:t>Commencer</w:t>
      </w:r>
      <w:r w:rsidRPr="005D2F1E">
        <w:rPr>
          <w:rFonts w:ascii="Arial" w:hAnsi="Arial"/>
          <w:color w:val="000000"/>
          <w:sz w:val="22"/>
        </w:rPr>
        <w:t xml:space="preserve"> par les réductions d'émissions les plus faciles, les moins chères, les plus efficaces à décider : elles sont motivantes.</w:t>
      </w:r>
    </w:p>
    <w:p w14:paraId="04A7A909" w14:textId="77777777" w:rsidR="007879AF" w:rsidRPr="005D2F1E" w:rsidRDefault="007879AF" w:rsidP="00B76781">
      <w:pPr>
        <w:jc w:val="both"/>
        <w:rPr>
          <w:rFonts w:ascii="Arial" w:hAnsi="Arial"/>
          <w:color w:val="000000"/>
          <w:sz w:val="22"/>
        </w:rPr>
      </w:pPr>
    </w:p>
    <w:p w14:paraId="2F0C79EA" w14:textId="060ADD8F" w:rsidR="007879AF" w:rsidRPr="005D2F1E" w:rsidRDefault="00E128DA" w:rsidP="00B76781">
      <w:pPr>
        <w:jc w:val="both"/>
        <w:rPr>
          <w:rFonts w:ascii="Arial" w:hAnsi="Arial"/>
          <w:color w:val="000000"/>
          <w:sz w:val="22"/>
        </w:rPr>
      </w:pPr>
      <w:r>
        <w:rPr>
          <w:rFonts w:ascii="Arial" w:hAnsi="Arial"/>
          <w:color w:val="000000"/>
          <w:sz w:val="22"/>
        </w:rPr>
        <w:t>Si vous n’êtes pas seul, f</w:t>
      </w:r>
      <w:r w:rsidR="007879AF" w:rsidRPr="005D2F1E">
        <w:rPr>
          <w:rFonts w:ascii="Arial" w:hAnsi="Arial"/>
          <w:color w:val="000000"/>
          <w:sz w:val="22"/>
        </w:rPr>
        <w:t xml:space="preserve">aire émerger des personnes référentes </w:t>
      </w:r>
      <w:r>
        <w:rPr>
          <w:rFonts w:ascii="Arial" w:hAnsi="Arial"/>
          <w:color w:val="000000"/>
          <w:sz w:val="22"/>
        </w:rPr>
        <w:t>par</w:t>
      </w:r>
      <w:r w:rsidR="007879AF" w:rsidRPr="005D2F1E">
        <w:rPr>
          <w:rFonts w:ascii="Arial" w:hAnsi="Arial"/>
          <w:color w:val="000000"/>
          <w:sz w:val="22"/>
        </w:rPr>
        <w:t xml:space="preserve"> groupes de grands postes</w:t>
      </w:r>
      <w:r>
        <w:rPr>
          <w:rFonts w:ascii="Arial" w:hAnsi="Arial"/>
          <w:color w:val="000000"/>
          <w:sz w:val="22"/>
        </w:rPr>
        <w:t xml:space="preserve">, voir </w:t>
      </w:r>
      <w:r w:rsidRPr="005D2F1E">
        <w:rPr>
          <w:rFonts w:ascii="Arial" w:hAnsi="Arial"/>
          <w:color w:val="000000"/>
          <w:sz w:val="22"/>
        </w:rPr>
        <w:t>par grands postes</w:t>
      </w:r>
      <w:r w:rsidR="007879AF" w:rsidRPr="005D2F1E">
        <w:rPr>
          <w:rFonts w:ascii="Arial" w:hAnsi="Arial"/>
          <w:color w:val="000000"/>
          <w:sz w:val="22"/>
        </w:rPr>
        <w:t xml:space="preserve"> : personnel, achats, immobilisations brutes, bâtiments, consommations d'énergies, énergies d'utilisation des produits.</w:t>
      </w:r>
    </w:p>
    <w:p w14:paraId="0CADCFF7" w14:textId="77777777" w:rsidR="007879AF" w:rsidRPr="005D2F1E" w:rsidRDefault="007879AF" w:rsidP="00B76781">
      <w:pPr>
        <w:jc w:val="both"/>
        <w:rPr>
          <w:rFonts w:ascii="Arial" w:hAnsi="Arial"/>
          <w:color w:val="000000"/>
          <w:sz w:val="22"/>
        </w:rPr>
      </w:pPr>
    </w:p>
    <w:p w14:paraId="31C61AA3" w14:textId="46319774" w:rsidR="007879AF" w:rsidRPr="005D2F1E" w:rsidRDefault="007879AF" w:rsidP="00B76781">
      <w:pPr>
        <w:jc w:val="both"/>
        <w:rPr>
          <w:rFonts w:ascii="Arial" w:hAnsi="Arial"/>
          <w:color w:val="000000"/>
          <w:sz w:val="22"/>
        </w:rPr>
      </w:pPr>
      <w:r w:rsidRPr="005D2F1E">
        <w:rPr>
          <w:rFonts w:ascii="Arial" w:hAnsi="Arial"/>
          <w:color w:val="000000"/>
          <w:sz w:val="22"/>
        </w:rPr>
        <w:t>Etablir progressivement une vision collective des enjeux et créer de l'intelligence collective climat/économie/bien-être, dans l’action.</w:t>
      </w:r>
    </w:p>
    <w:p w14:paraId="17F89D09" w14:textId="77777777" w:rsidR="007879AF" w:rsidRPr="005D2F1E" w:rsidRDefault="007879AF" w:rsidP="00B76781">
      <w:pPr>
        <w:jc w:val="both"/>
        <w:rPr>
          <w:rFonts w:ascii="Arial" w:hAnsi="Arial"/>
          <w:color w:val="000000"/>
          <w:sz w:val="22"/>
        </w:rPr>
      </w:pPr>
    </w:p>
    <w:p w14:paraId="37AD1020" w14:textId="77777777" w:rsidR="007879AF" w:rsidRPr="005D2F1E" w:rsidRDefault="007879AF" w:rsidP="00B76781">
      <w:pPr>
        <w:jc w:val="both"/>
        <w:rPr>
          <w:rFonts w:ascii="Arial" w:hAnsi="Arial"/>
          <w:color w:val="000000"/>
          <w:sz w:val="22"/>
        </w:rPr>
      </w:pPr>
      <w:r w:rsidRPr="005D2F1E">
        <w:rPr>
          <w:rFonts w:ascii="Arial" w:hAnsi="Arial"/>
          <w:b/>
          <w:color w:val="000000"/>
          <w:sz w:val="22"/>
        </w:rPr>
        <w:t>Dans un deuxième temps</w:t>
      </w:r>
      <w:r w:rsidRPr="005D2F1E">
        <w:rPr>
          <w:rFonts w:ascii="Arial" w:hAnsi="Arial"/>
          <w:color w:val="000000"/>
          <w:sz w:val="22"/>
        </w:rPr>
        <w:t>, quelques pistes pour customiser ce tableur carbone généraliste :</w:t>
      </w:r>
    </w:p>
    <w:p w14:paraId="05507BC3" w14:textId="740B84E8" w:rsidR="007879AF" w:rsidRPr="005D2F1E" w:rsidRDefault="007879AF" w:rsidP="00B76781">
      <w:pPr>
        <w:jc w:val="both"/>
        <w:rPr>
          <w:rFonts w:ascii="Arial" w:hAnsi="Arial"/>
          <w:color w:val="000000"/>
          <w:sz w:val="22"/>
        </w:rPr>
      </w:pPr>
      <w:r w:rsidRPr="005D2F1E">
        <w:rPr>
          <w:rFonts w:ascii="Arial" w:hAnsi="Arial"/>
          <w:color w:val="000000"/>
          <w:sz w:val="22"/>
        </w:rPr>
        <w:t xml:space="preserve">A partir du sous-détail initial, rechercher les émissions par unités </w:t>
      </w:r>
      <w:r w:rsidR="00D962A7">
        <w:rPr>
          <w:rFonts w:ascii="Arial" w:hAnsi="Arial"/>
          <w:color w:val="000000"/>
          <w:sz w:val="22"/>
        </w:rPr>
        <w:t xml:space="preserve">physiques </w:t>
      </w:r>
      <w:r w:rsidRPr="005D2F1E">
        <w:rPr>
          <w:rFonts w:ascii="Arial" w:hAnsi="Arial"/>
          <w:color w:val="000000"/>
          <w:sz w:val="22"/>
        </w:rPr>
        <w:t>adaptées à votre type d'entreprise pour préciser vos lignes d'émissions</w:t>
      </w:r>
      <w:r w:rsidR="00AF1839">
        <w:rPr>
          <w:rFonts w:ascii="Arial" w:hAnsi="Arial"/>
          <w:color w:val="000000"/>
          <w:sz w:val="22"/>
        </w:rPr>
        <w:t xml:space="preserve"> </w:t>
      </w:r>
      <w:r w:rsidRPr="005D2F1E">
        <w:rPr>
          <w:rFonts w:ascii="Arial" w:hAnsi="Arial"/>
          <w:color w:val="000000"/>
          <w:sz w:val="22"/>
        </w:rPr>
        <w:t>; exemple les achats par grands types</w:t>
      </w:r>
      <w:r w:rsidR="00D962A7">
        <w:rPr>
          <w:rFonts w:ascii="Arial" w:hAnsi="Arial"/>
          <w:color w:val="000000"/>
          <w:sz w:val="22"/>
        </w:rPr>
        <w:t xml:space="preserve"> avec leurs émissions associées</w:t>
      </w:r>
      <w:r w:rsidRPr="005D2F1E">
        <w:rPr>
          <w:rFonts w:ascii="Arial" w:hAnsi="Arial"/>
          <w:color w:val="000000"/>
          <w:sz w:val="22"/>
        </w:rPr>
        <w:t>.</w:t>
      </w:r>
    </w:p>
    <w:p w14:paraId="7BA89D09" w14:textId="25F35EBA" w:rsidR="00070058" w:rsidRPr="005D2F1E" w:rsidRDefault="007879AF" w:rsidP="00B76781">
      <w:pPr>
        <w:jc w:val="both"/>
        <w:rPr>
          <w:rFonts w:ascii="Arial" w:hAnsi="Arial"/>
          <w:color w:val="000000"/>
          <w:sz w:val="22"/>
        </w:rPr>
      </w:pPr>
      <w:r w:rsidRPr="005D2F1E">
        <w:rPr>
          <w:rFonts w:ascii="Arial" w:hAnsi="Arial"/>
          <w:color w:val="000000"/>
          <w:sz w:val="22"/>
        </w:rPr>
        <w:t>Mobilisez votre fédération d'entreprise : elle a les moyens de faire appel aux bureaux d'études pour ce faire</w:t>
      </w:r>
      <w:r w:rsidR="00AF1839">
        <w:rPr>
          <w:rFonts w:ascii="Arial" w:hAnsi="Arial"/>
          <w:color w:val="000000"/>
          <w:sz w:val="22"/>
        </w:rPr>
        <w:t xml:space="preserve"> </w:t>
      </w:r>
      <w:r w:rsidRPr="005D2F1E">
        <w:rPr>
          <w:rFonts w:ascii="Arial" w:hAnsi="Arial"/>
          <w:color w:val="000000"/>
          <w:sz w:val="22"/>
        </w:rPr>
        <w:t xml:space="preserve">; </w:t>
      </w:r>
    </w:p>
    <w:p w14:paraId="0E9D6120" w14:textId="77777777" w:rsidR="00282A0B" w:rsidRPr="005D2F1E" w:rsidRDefault="007879AF" w:rsidP="00B76781">
      <w:pPr>
        <w:jc w:val="both"/>
        <w:rPr>
          <w:rFonts w:ascii="Arial" w:hAnsi="Arial"/>
          <w:color w:val="000000"/>
          <w:sz w:val="22"/>
        </w:rPr>
      </w:pPr>
      <w:r w:rsidRPr="005D2F1E">
        <w:rPr>
          <w:rFonts w:ascii="Arial" w:hAnsi="Arial"/>
          <w:color w:val="000000"/>
          <w:sz w:val="22"/>
        </w:rPr>
        <w:t xml:space="preserve">Faites travailler des juniors-entreprises, des associations d'élèves motivés, des stagiaires, </w:t>
      </w:r>
      <w:r w:rsidR="00542F67" w:rsidRPr="005D2F1E">
        <w:rPr>
          <w:rFonts w:ascii="Arial" w:hAnsi="Arial"/>
          <w:color w:val="000000"/>
          <w:sz w:val="22"/>
        </w:rPr>
        <w:t xml:space="preserve">des apprentis ; </w:t>
      </w:r>
      <w:r w:rsidRPr="005D2F1E">
        <w:rPr>
          <w:rFonts w:ascii="Arial" w:hAnsi="Arial"/>
          <w:color w:val="000000"/>
          <w:sz w:val="22"/>
        </w:rPr>
        <w:t xml:space="preserve">ils sont vos salariés </w:t>
      </w:r>
      <w:r w:rsidR="00542F67" w:rsidRPr="005D2F1E">
        <w:rPr>
          <w:rFonts w:ascii="Arial" w:hAnsi="Arial"/>
          <w:color w:val="000000"/>
          <w:sz w:val="22"/>
        </w:rPr>
        <w:t xml:space="preserve">et vos pairs </w:t>
      </w:r>
      <w:r w:rsidRPr="005D2F1E">
        <w:rPr>
          <w:rFonts w:ascii="Arial" w:hAnsi="Arial"/>
          <w:color w:val="000000"/>
          <w:sz w:val="22"/>
        </w:rPr>
        <w:t>de demain.</w:t>
      </w:r>
      <w:r w:rsidR="00282A0B" w:rsidRPr="005D2F1E">
        <w:rPr>
          <w:rFonts w:ascii="Arial" w:hAnsi="Arial"/>
          <w:color w:val="000000"/>
          <w:sz w:val="22"/>
        </w:rPr>
        <w:t xml:space="preserve"> Leurs professeurs ont un savoir-faire précieu</w:t>
      </w:r>
      <w:r w:rsidR="0051199F" w:rsidRPr="005D2F1E">
        <w:rPr>
          <w:rFonts w:ascii="Arial" w:hAnsi="Arial"/>
          <w:color w:val="000000"/>
          <w:sz w:val="22"/>
        </w:rPr>
        <w:t>x.</w:t>
      </w:r>
    </w:p>
    <w:p w14:paraId="54772B90" w14:textId="77777777" w:rsidR="00AF1839" w:rsidRDefault="00AF1839" w:rsidP="00B76781">
      <w:pPr>
        <w:jc w:val="both"/>
        <w:rPr>
          <w:rFonts w:ascii="Arial" w:hAnsi="Arial"/>
          <w:color w:val="000000"/>
          <w:sz w:val="22"/>
        </w:rPr>
      </w:pPr>
    </w:p>
    <w:p w14:paraId="7ACF09DA" w14:textId="7635E25A" w:rsidR="00AF1839" w:rsidRDefault="00AF1839" w:rsidP="00B76781">
      <w:pPr>
        <w:jc w:val="both"/>
        <w:rPr>
          <w:rFonts w:ascii="Arial" w:hAnsi="Arial"/>
          <w:color w:val="000000"/>
          <w:sz w:val="22"/>
        </w:rPr>
      </w:pPr>
      <w:r w:rsidRPr="005D2F1E">
        <w:rPr>
          <w:rFonts w:ascii="Arial" w:hAnsi="Arial"/>
          <w:color w:val="000000"/>
          <w:sz w:val="22"/>
        </w:rPr>
        <w:t>N</w:t>
      </w:r>
      <w:r>
        <w:rPr>
          <w:rFonts w:ascii="Arial" w:hAnsi="Arial"/>
          <w:color w:val="000000"/>
          <w:sz w:val="22"/>
        </w:rPr>
        <w:t xml:space="preserve">e pas </w:t>
      </w:r>
      <w:r w:rsidRPr="005D2F1E">
        <w:rPr>
          <w:rFonts w:ascii="Arial" w:hAnsi="Arial"/>
          <w:color w:val="000000"/>
          <w:sz w:val="22"/>
        </w:rPr>
        <w:t>oublie</w:t>
      </w:r>
      <w:r>
        <w:rPr>
          <w:rFonts w:ascii="Arial" w:hAnsi="Arial"/>
          <w:color w:val="000000"/>
          <w:sz w:val="22"/>
        </w:rPr>
        <w:t>r</w:t>
      </w:r>
      <w:r w:rsidRPr="005D2F1E">
        <w:rPr>
          <w:rFonts w:ascii="Arial" w:hAnsi="Arial"/>
          <w:color w:val="000000"/>
          <w:sz w:val="22"/>
        </w:rPr>
        <w:t xml:space="preserve"> </w:t>
      </w:r>
      <w:r>
        <w:rPr>
          <w:rFonts w:ascii="Arial" w:hAnsi="Arial"/>
          <w:color w:val="000000"/>
          <w:sz w:val="22"/>
        </w:rPr>
        <w:t xml:space="preserve">donc, </w:t>
      </w:r>
      <w:r w:rsidRPr="005D2F1E">
        <w:rPr>
          <w:rFonts w:ascii="Arial" w:hAnsi="Arial"/>
          <w:color w:val="000000"/>
          <w:sz w:val="22"/>
        </w:rPr>
        <w:t xml:space="preserve">de coopérer, avec votre fédération </w:t>
      </w:r>
      <w:r>
        <w:rPr>
          <w:rFonts w:ascii="Arial" w:hAnsi="Arial"/>
          <w:color w:val="000000"/>
          <w:sz w:val="22"/>
        </w:rPr>
        <w:t xml:space="preserve">d’entreprise </w:t>
      </w:r>
      <w:r w:rsidRPr="005D2F1E">
        <w:rPr>
          <w:rFonts w:ascii="Arial" w:hAnsi="Arial"/>
          <w:color w:val="000000"/>
          <w:sz w:val="22"/>
        </w:rPr>
        <w:t>en particulier</w:t>
      </w:r>
      <w:r w:rsidR="007A3F3A">
        <w:rPr>
          <w:rFonts w:ascii="Arial" w:hAnsi="Arial"/>
          <w:color w:val="000000"/>
          <w:sz w:val="22"/>
        </w:rPr>
        <w:t xml:space="preserve"> et sur votre territoire,</w:t>
      </w:r>
      <w:r w:rsidRPr="005D2F1E">
        <w:rPr>
          <w:rFonts w:ascii="Arial" w:hAnsi="Arial"/>
          <w:color w:val="000000"/>
          <w:sz w:val="22"/>
        </w:rPr>
        <w:t xml:space="preserve"> de </w:t>
      </w:r>
      <w:proofErr w:type="spellStart"/>
      <w:r w:rsidRPr="005D2F1E">
        <w:rPr>
          <w:rFonts w:ascii="Arial" w:hAnsi="Arial"/>
          <w:color w:val="000000"/>
          <w:sz w:val="22"/>
        </w:rPr>
        <w:t>co-construire</w:t>
      </w:r>
      <w:proofErr w:type="spellEnd"/>
      <w:r w:rsidRPr="005D2F1E">
        <w:rPr>
          <w:rFonts w:ascii="Arial" w:hAnsi="Arial"/>
          <w:color w:val="000000"/>
          <w:sz w:val="22"/>
        </w:rPr>
        <w:t xml:space="preserve"> la démarche </w:t>
      </w:r>
      <w:proofErr w:type="spellStart"/>
      <w:r w:rsidRPr="005D2F1E">
        <w:rPr>
          <w:rFonts w:ascii="Arial" w:hAnsi="Arial"/>
          <w:color w:val="000000"/>
          <w:sz w:val="22"/>
        </w:rPr>
        <w:t>Agirlocal</w:t>
      </w:r>
      <w:proofErr w:type="spellEnd"/>
      <w:r w:rsidRPr="005D2F1E">
        <w:rPr>
          <w:rFonts w:ascii="Arial" w:hAnsi="Arial"/>
          <w:color w:val="000000"/>
          <w:sz w:val="22"/>
        </w:rPr>
        <w:t>, d'envoyer au jury Agirlocal les solutions les plus efficaces que vous avez mises au point, en interne et avec des bureaux d'étude.</w:t>
      </w:r>
    </w:p>
    <w:p w14:paraId="6A3260E3" w14:textId="77777777" w:rsidR="001F22AF" w:rsidRPr="005D2F1E" w:rsidRDefault="001F22AF" w:rsidP="00B76781">
      <w:pPr>
        <w:jc w:val="both"/>
        <w:rPr>
          <w:rFonts w:ascii="Arial" w:hAnsi="Arial"/>
          <w:color w:val="000000"/>
          <w:sz w:val="22"/>
        </w:rPr>
      </w:pPr>
    </w:p>
    <w:p w14:paraId="1570A0B8" w14:textId="23108D15" w:rsidR="007B5455" w:rsidRPr="005D2F1E" w:rsidRDefault="00AF1839" w:rsidP="00B76781">
      <w:pPr>
        <w:jc w:val="both"/>
        <w:rPr>
          <w:rFonts w:ascii="Arial" w:hAnsi="Arial"/>
          <w:color w:val="000000"/>
          <w:sz w:val="22"/>
        </w:rPr>
      </w:pPr>
      <w:r>
        <w:rPr>
          <w:rFonts w:ascii="Arial" w:hAnsi="Arial"/>
          <w:color w:val="000000"/>
          <w:sz w:val="22"/>
        </w:rPr>
        <w:t>En particulier l</w:t>
      </w:r>
      <w:r w:rsidR="007879AF" w:rsidRPr="005D2F1E">
        <w:rPr>
          <w:rFonts w:ascii="Arial" w:hAnsi="Arial"/>
          <w:color w:val="000000"/>
          <w:sz w:val="22"/>
        </w:rPr>
        <w:t xml:space="preserve">orsque le tableur </w:t>
      </w:r>
      <w:r w:rsidR="00581DCC">
        <w:rPr>
          <w:rFonts w:ascii="Arial" w:hAnsi="Arial"/>
          <w:color w:val="000000"/>
          <w:sz w:val="22"/>
        </w:rPr>
        <w:t xml:space="preserve">de </w:t>
      </w:r>
      <w:r w:rsidR="00581DCC" w:rsidRPr="005D2F1E">
        <w:rPr>
          <w:rFonts w:ascii="Arial" w:hAnsi="Arial"/>
          <w:color w:val="000000"/>
          <w:sz w:val="22"/>
        </w:rPr>
        <w:t xml:space="preserve">votre fédération </w:t>
      </w:r>
      <w:r w:rsidR="00581DCC">
        <w:rPr>
          <w:rFonts w:ascii="Arial" w:hAnsi="Arial"/>
          <w:color w:val="000000"/>
          <w:sz w:val="22"/>
        </w:rPr>
        <w:t>d’entreprise</w:t>
      </w:r>
      <w:r w:rsidR="007879AF" w:rsidRPr="005D2F1E">
        <w:rPr>
          <w:rFonts w:ascii="Arial" w:hAnsi="Arial"/>
          <w:color w:val="000000"/>
          <w:sz w:val="22"/>
        </w:rPr>
        <w:t xml:space="preserve"> est suffisamment customisé pour être affiché s</w:t>
      </w:r>
      <w:r w:rsidR="0051199F" w:rsidRPr="005D2F1E">
        <w:rPr>
          <w:rFonts w:ascii="Arial" w:hAnsi="Arial"/>
          <w:color w:val="000000"/>
          <w:sz w:val="22"/>
        </w:rPr>
        <w:t>ur le site de votre fédération</w:t>
      </w:r>
      <w:r>
        <w:rPr>
          <w:rFonts w:ascii="Arial" w:hAnsi="Arial"/>
          <w:color w:val="000000"/>
          <w:sz w:val="22"/>
        </w:rPr>
        <w:t>, envoyez-le pour partage sur notre site</w:t>
      </w:r>
      <w:r w:rsidR="0051199F" w:rsidRPr="005D2F1E">
        <w:rPr>
          <w:rFonts w:ascii="Arial" w:hAnsi="Arial"/>
          <w:color w:val="000000"/>
          <w:sz w:val="22"/>
        </w:rPr>
        <w:t>.</w:t>
      </w:r>
      <w:r w:rsidR="00542F67" w:rsidRPr="005D2F1E">
        <w:rPr>
          <w:rFonts w:ascii="Arial" w:hAnsi="Arial"/>
          <w:color w:val="000000"/>
          <w:sz w:val="22"/>
        </w:rPr>
        <w:t xml:space="preserve"> Cela peut donner des idées à d’autres.</w:t>
      </w:r>
    </w:p>
    <w:p w14:paraId="1CD27635" w14:textId="77777777" w:rsidR="007B5455" w:rsidRPr="005D2F1E" w:rsidRDefault="007B5455" w:rsidP="00B76781">
      <w:pPr>
        <w:spacing w:before="100" w:beforeAutospacing="1" w:after="100" w:afterAutospacing="1"/>
        <w:jc w:val="both"/>
        <w:rPr>
          <w:rFonts w:ascii="Arial" w:eastAsia="Times New Roman" w:hAnsi="Arial" w:cs="Arial"/>
          <w:i/>
          <w:iCs/>
          <w:sz w:val="22"/>
          <w:szCs w:val="20"/>
          <w:lang w:eastAsia="fr-FR"/>
        </w:rPr>
      </w:pPr>
      <w:r w:rsidRPr="005D2F1E">
        <w:rPr>
          <w:rFonts w:ascii="Arial" w:hAnsi="Arial"/>
          <w:b/>
          <w:color w:val="000000"/>
          <w:sz w:val="22"/>
        </w:rPr>
        <w:t>Hors de votre entreprise</w:t>
      </w:r>
      <w:r w:rsidRPr="005D2F1E">
        <w:rPr>
          <w:rFonts w:ascii="Arial" w:hAnsi="Arial"/>
          <w:color w:val="000000"/>
          <w:sz w:val="22"/>
        </w:rPr>
        <w:t xml:space="preserve">, </w:t>
      </w:r>
      <w:proofErr w:type="spellStart"/>
      <w:r w:rsidR="005D2F1E">
        <w:rPr>
          <w:rFonts w:ascii="Arial" w:hAnsi="Arial"/>
          <w:color w:val="000000"/>
          <w:sz w:val="22"/>
        </w:rPr>
        <w:t>l’Ademe</w:t>
      </w:r>
      <w:proofErr w:type="spellEnd"/>
      <w:r w:rsidR="005D2F1E">
        <w:rPr>
          <w:rFonts w:ascii="Arial" w:hAnsi="Arial"/>
          <w:color w:val="000000"/>
          <w:sz w:val="22"/>
        </w:rPr>
        <w:t xml:space="preserve"> a listé des dispositifs d’accompagnement</w:t>
      </w:r>
      <w:r w:rsidRPr="005D2F1E">
        <w:rPr>
          <w:rFonts w:ascii="Arial" w:hAnsi="Arial"/>
          <w:color w:val="000000"/>
          <w:sz w:val="22"/>
        </w:rPr>
        <w:t xml:space="preserve"> :</w:t>
      </w:r>
    </w:p>
    <w:p w14:paraId="510D8E0B" w14:textId="77777777" w:rsidR="007B5455" w:rsidRPr="005D2F1E" w:rsidRDefault="007B5455" w:rsidP="00B76781">
      <w:pPr>
        <w:numPr>
          <w:ilvl w:val="0"/>
          <w:numId w:val="1"/>
        </w:numPr>
        <w:spacing w:before="100" w:beforeAutospacing="1" w:after="100" w:afterAutospacing="1"/>
        <w:jc w:val="both"/>
        <w:rPr>
          <w:rFonts w:ascii="Arial" w:eastAsia="Times New Roman" w:hAnsi="Arial" w:cs="Arial"/>
          <w:i/>
          <w:iCs/>
          <w:sz w:val="22"/>
          <w:szCs w:val="20"/>
          <w:lang w:eastAsia="fr-FR"/>
        </w:rPr>
      </w:pPr>
      <w:r w:rsidRPr="005D2F1E">
        <w:rPr>
          <w:rFonts w:ascii="Arial" w:eastAsia="Times New Roman" w:hAnsi="Arial" w:cs="Arial"/>
          <w:i/>
          <w:iCs/>
          <w:sz w:val="22"/>
          <w:szCs w:val="20"/>
          <w:lang w:eastAsia="fr-FR"/>
        </w:rPr>
        <w:t xml:space="preserve"> Pour les PME de 20 à 250 salariés, l’ADEME propose le Diag Éco-Flux en partenariat avec Bpifrance : un </w:t>
      </w:r>
      <w:hyperlink r:id="rId7" w:tgtFrame="_blank" w:tooltip="accompagnement (nouvelle fenêtre)" w:history="1">
        <w:r w:rsidRPr="005D2F1E">
          <w:rPr>
            <w:rFonts w:ascii="Arial" w:eastAsia="Times New Roman" w:hAnsi="Arial" w:cs="Arial"/>
            <w:i/>
            <w:iCs/>
            <w:color w:val="0000FF"/>
            <w:sz w:val="22"/>
            <w:szCs w:val="20"/>
            <w:u w:val="single"/>
            <w:lang w:eastAsia="fr-FR"/>
          </w:rPr>
          <w:t>accompagnement</w:t>
        </w:r>
      </w:hyperlink>
      <w:r w:rsidRPr="005D2F1E">
        <w:rPr>
          <w:rFonts w:ascii="Arial" w:eastAsia="Times New Roman" w:hAnsi="Arial" w:cs="Arial"/>
          <w:i/>
          <w:iCs/>
          <w:sz w:val="22"/>
          <w:szCs w:val="20"/>
          <w:lang w:eastAsia="fr-FR"/>
        </w:rPr>
        <w:t xml:space="preserve"> pour la réduction des consommations d’énergie, d’eau et de matières et la réduction des déchets.</w:t>
      </w:r>
    </w:p>
    <w:p w14:paraId="100F1E15" w14:textId="77777777" w:rsidR="007B5455" w:rsidRPr="005D2F1E" w:rsidRDefault="007B5455" w:rsidP="00B76781">
      <w:pPr>
        <w:numPr>
          <w:ilvl w:val="0"/>
          <w:numId w:val="1"/>
        </w:numPr>
        <w:spacing w:before="100" w:beforeAutospacing="1" w:after="100" w:afterAutospacing="1"/>
        <w:jc w:val="both"/>
        <w:rPr>
          <w:rFonts w:ascii="Arial" w:eastAsia="Times New Roman" w:hAnsi="Arial" w:cs="Arial"/>
          <w:i/>
          <w:iCs/>
          <w:sz w:val="22"/>
          <w:szCs w:val="20"/>
          <w:lang w:eastAsia="fr-FR"/>
        </w:rPr>
      </w:pPr>
      <w:r w:rsidRPr="005D2F1E">
        <w:rPr>
          <w:rFonts w:ascii="Arial" w:eastAsia="Times New Roman" w:hAnsi="Arial" w:cs="Arial"/>
          <w:i/>
          <w:iCs/>
          <w:sz w:val="22"/>
          <w:szCs w:val="20"/>
          <w:lang w:eastAsia="fr-FR"/>
        </w:rPr>
        <w:t xml:space="preserve">Toutes les entreprises peuvent être accompagnées pour un diagnostic personnalisé, une visite énergie, un diagnostic « TPE gagnantes sur tous les coûts » réalisés par les Chambres de commerce et d'industrie (CCI) ou les Chambres des métiers et de l'artisanat (CMA). Ces chambres peuvent être contactées via le site gouvernemental «  </w:t>
      </w:r>
      <w:hyperlink r:id="rId8" w:anchor="section-breadcrumbs" w:tgtFrame="_blank" w:tooltip="Places des entreprises (nouvelle fenêtre)" w:history="1">
        <w:r w:rsidRPr="005D2F1E">
          <w:rPr>
            <w:rFonts w:ascii="Arial" w:eastAsia="Times New Roman" w:hAnsi="Arial" w:cs="Arial"/>
            <w:i/>
            <w:iCs/>
            <w:color w:val="0000FF"/>
            <w:sz w:val="22"/>
            <w:szCs w:val="20"/>
            <w:u w:val="single"/>
            <w:lang w:eastAsia="fr-FR"/>
          </w:rPr>
          <w:t>Places des entreprises </w:t>
        </w:r>
      </w:hyperlink>
      <w:r w:rsidRPr="005D2F1E">
        <w:rPr>
          <w:rFonts w:ascii="Arial" w:eastAsia="Times New Roman" w:hAnsi="Arial" w:cs="Arial"/>
          <w:i/>
          <w:iCs/>
          <w:sz w:val="22"/>
          <w:szCs w:val="20"/>
          <w:lang w:eastAsia="fr-FR"/>
        </w:rPr>
        <w:t> » (rubrique environnement/énergie).</w:t>
      </w:r>
    </w:p>
    <w:p w14:paraId="2F01B631" w14:textId="77777777" w:rsidR="007B5455" w:rsidRPr="005D2F1E" w:rsidRDefault="007B5455" w:rsidP="00B76781">
      <w:pPr>
        <w:numPr>
          <w:ilvl w:val="0"/>
          <w:numId w:val="1"/>
        </w:numPr>
        <w:spacing w:before="100" w:beforeAutospacing="1" w:after="100" w:afterAutospacing="1"/>
        <w:jc w:val="both"/>
        <w:rPr>
          <w:rFonts w:ascii="Arial" w:eastAsia="Times New Roman" w:hAnsi="Arial" w:cs="Arial"/>
          <w:i/>
          <w:iCs/>
          <w:sz w:val="22"/>
          <w:szCs w:val="20"/>
          <w:lang w:eastAsia="fr-FR"/>
        </w:rPr>
      </w:pPr>
      <w:r w:rsidRPr="005D2F1E">
        <w:rPr>
          <w:rFonts w:ascii="Arial" w:eastAsia="Times New Roman" w:hAnsi="Arial" w:cs="Arial"/>
          <w:i/>
          <w:iCs/>
          <w:sz w:val="22"/>
          <w:szCs w:val="20"/>
          <w:lang w:eastAsia="fr-FR"/>
        </w:rPr>
        <w:t>Le petit tertiaire privé (&lt; 1 000 m</w:t>
      </w:r>
      <w:r w:rsidRPr="005D2F1E">
        <w:rPr>
          <w:rFonts w:ascii="Arial" w:eastAsia="Times New Roman" w:hAnsi="Arial" w:cs="Arial"/>
          <w:i/>
          <w:iCs/>
          <w:sz w:val="22"/>
          <w:szCs w:val="20"/>
          <w:vertAlign w:val="superscript"/>
          <w:lang w:eastAsia="fr-FR"/>
        </w:rPr>
        <w:t>2</w:t>
      </w:r>
      <w:r w:rsidRPr="005D2F1E">
        <w:rPr>
          <w:rFonts w:ascii="Arial" w:eastAsia="Times New Roman" w:hAnsi="Arial" w:cs="Arial"/>
          <w:i/>
          <w:iCs/>
          <w:sz w:val="22"/>
          <w:szCs w:val="20"/>
          <w:lang w:eastAsia="fr-FR"/>
        </w:rPr>
        <w:t xml:space="preserve">) bénéficie de conseils gratuits via le </w:t>
      </w:r>
      <w:hyperlink r:id="rId9" w:tgtFrame="_blank" w:tooltip="dispositif SARE (nouvelle fenêtre)" w:history="1">
        <w:r w:rsidRPr="005D2F1E">
          <w:rPr>
            <w:rFonts w:ascii="Arial" w:eastAsia="Times New Roman" w:hAnsi="Arial" w:cs="Arial"/>
            <w:i/>
            <w:iCs/>
            <w:color w:val="0000FF"/>
            <w:sz w:val="22"/>
            <w:szCs w:val="20"/>
            <w:u w:val="single"/>
            <w:lang w:eastAsia="fr-FR"/>
          </w:rPr>
          <w:t>dispositif SARE</w:t>
        </w:r>
      </w:hyperlink>
      <w:r w:rsidRPr="005D2F1E">
        <w:rPr>
          <w:rFonts w:ascii="Arial" w:eastAsia="Times New Roman" w:hAnsi="Arial" w:cs="Arial"/>
          <w:i/>
          <w:iCs/>
          <w:sz w:val="22"/>
          <w:szCs w:val="20"/>
          <w:lang w:eastAsia="fr-FR"/>
        </w:rPr>
        <w:t>.</w:t>
      </w:r>
    </w:p>
    <w:p w14:paraId="2CA5B812" w14:textId="2D70660C" w:rsidR="00D962A7" w:rsidRPr="0083287F" w:rsidRDefault="007B5455" w:rsidP="0083287F">
      <w:pPr>
        <w:numPr>
          <w:ilvl w:val="0"/>
          <w:numId w:val="1"/>
        </w:numPr>
        <w:spacing w:before="100" w:beforeAutospacing="1" w:after="100" w:afterAutospacing="1"/>
        <w:jc w:val="both"/>
        <w:rPr>
          <w:rFonts w:ascii="Arial" w:eastAsia="Times New Roman" w:hAnsi="Arial" w:cs="Arial"/>
          <w:i/>
          <w:iCs/>
          <w:sz w:val="20"/>
          <w:szCs w:val="20"/>
          <w:lang w:eastAsia="fr-FR"/>
        </w:rPr>
      </w:pPr>
      <w:r w:rsidRPr="005D2F1E">
        <w:rPr>
          <w:rFonts w:ascii="Arial" w:eastAsia="Times New Roman" w:hAnsi="Arial" w:cs="Arial"/>
          <w:i/>
          <w:iCs/>
          <w:sz w:val="22"/>
          <w:szCs w:val="20"/>
          <w:lang w:eastAsia="fr-FR"/>
        </w:rPr>
        <w:t xml:space="preserve">Le dispositif CEE </w:t>
      </w:r>
      <w:hyperlink r:id="rId10" w:tgtFrame="_blank" w:tooltip="Baisse les watts (nouvelle fenêtre)" w:history="1">
        <w:r w:rsidRPr="005D2F1E">
          <w:rPr>
            <w:rFonts w:ascii="Arial" w:eastAsia="Times New Roman" w:hAnsi="Arial" w:cs="Arial"/>
            <w:i/>
            <w:iCs/>
            <w:color w:val="0000FF"/>
            <w:sz w:val="22"/>
            <w:szCs w:val="20"/>
            <w:u w:val="single"/>
            <w:lang w:eastAsia="fr-FR"/>
          </w:rPr>
          <w:t>Baisse les watts</w:t>
        </w:r>
      </w:hyperlink>
      <w:r w:rsidRPr="005D2F1E">
        <w:rPr>
          <w:rFonts w:ascii="Arial" w:eastAsia="Times New Roman" w:hAnsi="Arial" w:cs="Arial"/>
          <w:i/>
          <w:iCs/>
          <w:sz w:val="22"/>
          <w:szCs w:val="20"/>
          <w:lang w:eastAsia="fr-FR"/>
        </w:rPr>
        <w:t xml:space="preserve"> porté par la Poste accompagne les TPE/PME dans la maîtrise de la consommation d’énergie liée à leurs activités</w:t>
      </w:r>
      <w:r w:rsidRPr="00A3480D">
        <w:rPr>
          <w:rFonts w:ascii="Arial" w:eastAsia="Times New Roman" w:hAnsi="Arial" w:cs="Arial"/>
          <w:i/>
          <w:iCs/>
          <w:sz w:val="20"/>
          <w:szCs w:val="20"/>
          <w:lang w:eastAsia="fr-FR"/>
        </w:rPr>
        <w:t>. </w:t>
      </w:r>
      <w:proofErr w:type="gramStart"/>
      <w:r w:rsidRPr="00A3480D">
        <w:rPr>
          <w:rFonts w:ascii="Arial" w:eastAsia="Times New Roman" w:hAnsi="Arial" w:cs="Arial"/>
          <w:i/>
          <w:iCs/>
          <w:sz w:val="20"/>
          <w:szCs w:val="20"/>
          <w:lang w:eastAsia="fr-FR"/>
        </w:rPr>
        <w:t>»ADEME</w:t>
      </w:r>
      <w:proofErr w:type="gramEnd"/>
      <w:r w:rsidRPr="00A3480D">
        <w:rPr>
          <w:rFonts w:ascii="Arial" w:eastAsia="Times New Roman" w:hAnsi="Arial" w:cs="Arial"/>
          <w:i/>
          <w:iCs/>
          <w:sz w:val="20"/>
          <w:szCs w:val="20"/>
          <w:lang w:eastAsia="fr-FR"/>
        </w:rPr>
        <w:t>.</w:t>
      </w:r>
    </w:p>
    <w:p w14:paraId="44385A33" w14:textId="77777777" w:rsidR="00D962A7" w:rsidRDefault="00D962A7" w:rsidP="001A7A98">
      <w:pPr>
        <w:jc w:val="right"/>
        <w:rPr>
          <w:rFonts w:ascii="Arial" w:hAnsi="Arial"/>
          <w:color w:val="000000"/>
          <w:sz w:val="16"/>
        </w:rPr>
      </w:pPr>
    </w:p>
    <w:p w14:paraId="1B80D27A" w14:textId="40E92B6C" w:rsidR="00820C53" w:rsidRPr="001A7A98" w:rsidRDefault="001A7A98" w:rsidP="00D962A7">
      <w:pPr>
        <w:jc w:val="right"/>
        <w:rPr>
          <w:rFonts w:ascii="Arial" w:hAnsi="Arial"/>
          <w:color w:val="000000"/>
          <w:sz w:val="16"/>
        </w:rPr>
      </w:pPr>
      <w:r w:rsidRPr="001A7A98">
        <w:rPr>
          <w:rFonts w:ascii="Arial" w:hAnsi="Arial"/>
          <w:color w:val="000000"/>
          <w:sz w:val="16"/>
        </w:rPr>
        <w:t>03-09-2024</w:t>
      </w:r>
    </w:p>
    <w:p w14:paraId="3C73CD72" w14:textId="77777777" w:rsidR="00B76781" w:rsidRPr="001A7A98" w:rsidRDefault="00B76781" w:rsidP="00820C53">
      <w:pPr>
        <w:jc w:val="center"/>
        <w:rPr>
          <w:rFonts w:ascii="Arial" w:hAnsi="Arial"/>
          <w:b/>
          <w:color w:val="000000"/>
          <w:sz w:val="28"/>
        </w:rPr>
      </w:pPr>
    </w:p>
    <w:p w14:paraId="48867C82" w14:textId="77777777" w:rsidR="007879AF" w:rsidRPr="001A7A98" w:rsidRDefault="006107BC" w:rsidP="006107BC">
      <w:pPr>
        <w:jc w:val="center"/>
        <w:rPr>
          <w:rFonts w:ascii="Arial" w:hAnsi="Arial"/>
          <w:b/>
          <w:color w:val="000000"/>
          <w:sz w:val="28"/>
        </w:rPr>
      </w:pPr>
      <w:r w:rsidRPr="001A7A98">
        <w:rPr>
          <w:rFonts w:ascii="Arial" w:hAnsi="Arial"/>
          <w:b/>
          <w:color w:val="000000"/>
          <w:sz w:val="28"/>
        </w:rPr>
        <w:t>Fondements et structure du tableur carbone entreprise</w:t>
      </w:r>
    </w:p>
    <w:p w14:paraId="6A637046" w14:textId="77777777" w:rsidR="00302D80" w:rsidRPr="001A7A98" w:rsidRDefault="00302D80" w:rsidP="00787F7C">
      <w:pPr>
        <w:rPr>
          <w:rFonts w:ascii="Arial" w:hAnsi="Arial" w:cs="Arial"/>
          <w:sz w:val="22"/>
          <w:szCs w:val="20"/>
        </w:rPr>
      </w:pPr>
    </w:p>
    <w:p w14:paraId="74E5CB05" w14:textId="419D5958" w:rsidR="00CE3082" w:rsidRDefault="00CE3082" w:rsidP="00787F7C">
      <w:pPr>
        <w:rPr>
          <w:rFonts w:ascii="Arial" w:hAnsi="Arial" w:cs="Arial"/>
          <w:sz w:val="22"/>
          <w:szCs w:val="20"/>
        </w:rPr>
      </w:pPr>
    </w:p>
    <w:p w14:paraId="4C795105" w14:textId="77777777" w:rsidR="00B76781" w:rsidRDefault="00B76781" w:rsidP="00787F7C">
      <w:pPr>
        <w:rPr>
          <w:rFonts w:ascii="Arial" w:hAnsi="Arial" w:cs="Arial"/>
          <w:sz w:val="22"/>
          <w:szCs w:val="20"/>
        </w:rPr>
      </w:pPr>
    </w:p>
    <w:p w14:paraId="4FF7FC19" w14:textId="46C9B541" w:rsidR="001A7A98" w:rsidRPr="00874CCF" w:rsidRDefault="00CE3082" w:rsidP="00B76781">
      <w:pPr>
        <w:spacing w:after="120"/>
        <w:jc w:val="both"/>
        <w:rPr>
          <w:rFonts w:ascii="Arial" w:hAnsi="Arial" w:cs="Arial"/>
          <w:b/>
          <w:sz w:val="21"/>
          <w:szCs w:val="21"/>
        </w:rPr>
      </w:pPr>
      <w:r w:rsidRPr="00874CCF">
        <w:rPr>
          <w:rFonts w:ascii="Arial" w:hAnsi="Arial" w:cs="Arial"/>
          <w:b/>
          <w:sz w:val="21"/>
          <w:szCs w:val="21"/>
        </w:rPr>
        <w:t xml:space="preserve">Pourquoi un tableur carbone </w:t>
      </w:r>
      <w:r w:rsidR="00D962A7">
        <w:rPr>
          <w:rFonts w:ascii="Arial" w:hAnsi="Arial" w:cs="Arial"/>
          <w:b/>
          <w:sz w:val="21"/>
          <w:szCs w:val="21"/>
        </w:rPr>
        <w:t xml:space="preserve">gratuit </w:t>
      </w:r>
      <w:r w:rsidRPr="00874CCF">
        <w:rPr>
          <w:rFonts w:ascii="Arial" w:hAnsi="Arial" w:cs="Arial"/>
          <w:b/>
          <w:sz w:val="21"/>
          <w:szCs w:val="21"/>
        </w:rPr>
        <w:t>pour les entreprises</w:t>
      </w:r>
      <w:r w:rsidR="00D962A7">
        <w:rPr>
          <w:rFonts w:ascii="Arial" w:hAnsi="Arial" w:cs="Arial"/>
          <w:b/>
          <w:sz w:val="21"/>
          <w:szCs w:val="21"/>
        </w:rPr>
        <w:t xml:space="preserve"> </w:t>
      </w:r>
      <w:r w:rsidRPr="00874CCF">
        <w:rPr>
          <w:rFonts w:ascii="Arial" w:hAnsi="Arial" w:cs="Arial"/>
          <w:b/>
          <w:sz w:val="21"/>
          <w:szCs w:val="21"/>
        </w:rPr>
        <w:t xml:space="preserve">? </w:t>
      </w:r>
    </w:p>
    <w:p w14:paraId="701ECD05" w14:textId="0D365DE2" w:rsidR="00163803" w:rsidRPr="00874CCF" w:rsidRDefault="001A7A98" w:rsidP="00B76781">
      <w:pPr>
        <w:spacing w:after="120"/>
        <w:jc w:val="both"/>
        <w:rPr>
          <w:rFonts w:ascii="Arial" w:hAnsi="Arial" w:cs="Arial"/>
          <w:sz w:val="21"/>
          <w:szCs w:val="21"/>
        </w:rPr>
      </w:pPr>
      <w:r w:rsidRPr="00874CCF">
        <w:rPr>
          <w:rFonts w:ascii="Arial" w:hAnsi="Arial" w:cs="Arial"/>
          <w:sz w:val="21"/>
          <w:szCs w:val="21"/>
        </w:rPr>
        <w:t>Faute de temps et de relais, les dirigeants des entreprises inférieures à 50 salariés sont moins que les autres à même de traiter la question climatique, pourtant vitale</w:t>
      </w:r>
      <w:r w:rsidR="00CE3082" w:rsidRPr="00874CCF">
        <w:rPr>
          <w:rFonts w:ascii="Arial" w:hAnsi="Arial" w:cs="Arial"/>
          <w:sz w:val="21"/>
          <w:szCs w:val="21"/>
        </w:rPr>
        <w:t xml:space="preserve"> et riche de potentiel</w:t>
      </w:r>
      <w:r w:rsidRPr="00874CCF">
        <w:rPr>
          <w:rFonts w:ascii="Arial" w:hAnsi="Arial" w:cs="Arial"/>
          <w:sz w:val="21"/>
          <w:szCs w:val="21"/>
        </w:rPr>
        <w:t>. Ce qu’entérine la réglementation climatique en ne s’appliquant pas à eux</w:t>
      </w:r>
      <w:r w:rsidR="00D962A7">
        <w:rPr>
          <w:rFonts w:ascii="Arial" w:hAnsi="Arial" w:cs="Arial"/>
          <w:sz w:val="21"/>
          <w:szCs w:val="21"/>
        </w:rPr>
        <w:t xml:space="preserve"> (ni aux moins de 250 salariés, non cotées en bourse…)</w:t>
      </w:r>
      <w:r w:rsidRPr="00874CCF">
        <w:rPr>
          <w:rFonts w:ascii="Arial" w:hAnsi="Arial" w:cs="Arial"/>
          <w:sz w:val="21"/>
          <w:szCs w:val="21"/>
        </w:rPr>
        <w:t xml:space="preserve">. </w:t>
      </w:r>
    </w:p>
    <w:p w14:paraId="778F1C27" w14:textId="040C8A35" w:rsidR="006107BC" w:rsidRPr="00874CCF" w:rsidRDefault="001A7A98" w:rsidP="00B76781">
      <w:pPr>
        <w:spacing w:after="120"/>
        <w:jc w:val="both"/>
        <w:rPr>
          <w:rFonts w:ascii="Arial" w:hAnsi="Arial" w:cs="Arial"/>
          <w:sz w:val="21"/>
          <w:szCs w:val="21"/>
        </w:rPr>
      </w:pPr>
      <w:r w:rsidRPr="00874CCF">
        <w:rPr>
          <w:rFonts w:ascii="Arial" w:hAnsi="Arial" w:cs="Arial"/>
          <w:sz w:val="21"/>
          <w:szCs w:val="21"/>
        </w:rPr>
        <w:t>Le présent tableur carbone vise à lever ces injonctions contradictoires, faire vivre l’entreprise et assurer un avenir climatique, en rendant possible ce traitement avec un investissement en temps, en énergie et en argent minimale.</w:t>
      </w:r>
    </w:p>
    <w:p w14:paraId="4837F28A" w14:textId="3EB4E7CA" w:rsidR="00F275AC" w:rsidRPr="00874CCF" w:rsidRDefault="00F275AC" w:rsidP="00B76781">
      <w:pPr>
        <w:spacing w:after="120"/>
        <w:jc w:val="both"/>
        <w:rPr>
          <w:rFonts w:ascii="Arial" w:eastAsia="Times New Roman" w:hAnsi="Arial" w:cs="Times New Roman"/>
          <w:b/>
          <w:sz w:val="21"/>
          <w:szCs w:val="21"/>
          <w:lang w:eastAsia="fr-FR"/>
        </w:rPr>
      </w:pPr>
      <w:r w:rsidRPr="00874CCF">
        <w:rPr>
          <w:rFonts w:ascii="Arial" w:eastAsia="Times New Roman" w:hAnsi="Arial" w:cs="Times New Roman"/>
          <w:b/>
          <w:sz w:val="21"/>
          <w:szCs w:val="21"/>
          <w:lang w:eastAsia="fr-FR"/>
        </w:rPr>
        <w:t>Sur quelles base</w:t>
      </w:r>
      <w:r w:rsidR="00CE3082" w:rsidRPr="00874CCF">
        <w:rPr>
          <w:rFonts w:ascii="Arial" w:eastAsia="Times New Roman" w:hAnsi="Arial" w:cs="Times New Roman"/>
          <w:b/>
          <w:sz w:val="21"/>
          <w:szCs w:val="21"/>
          <w:lang w:eastAsia="fr-FR"/>
        </w:rPr>
        <w:t>s est-il construit</w:t>
      </w:r>
      <w:r w:rsidRPr="00874CCF">
        <w:rPr>
          <w:rFonts w:ascii="Arial" w:eastAsia="Times New Roman" w:hAnsi="Arial" w:cs="Times New Roman"/>
          <w:b/>
          <w:sz w:val="21"/>
          <w:szCs w:val="21"/>
          <w:lang w:eastAsia="fr-FR"/>
        </w:rPr>
        <w:t xml:space="preserve"> ? </w:t>
      </w:r>
    </w:p>
    <w:p w14:paraId="325663AA" w14:textId="12C66EBA" w:rsidR="00163803" w:rsidRPr="00874CCF" w:rsidRDefault="00163803" w:rsidP="00B76781">
      <w:pPr>
        <w:spacing w:after="120"/>
        <w:jc w:val="both"/>
        <w:rPr>
          <w:rFonts w:ascii="Arial" w:eastAsia="Times New Roman" w:hAnsi="Arial" w:cs="Times New Roman"/>
          <w:sz w:val="21"/>
          <w:szCs w:val="21"/>
          <w:lang w:eastAsia="fr-FR"/>
        </w:rPr>
      </w:pPr>
      <w:r w:rsidRPr="00874CCF">
        <w:rPr>
          <w:rFonts w:ascii="Arial" w:eastAsia="Times New Roman" w:hAnsi="Arial" w:cs="Times New Roman"/>
          <w:sz w:val="21"/>
          <w:szCs w:val="21"/>
          <w:lang w:eastAsia="fr-FR"/>
        </w:rPr>
        <w:t xml:space="preserve">Essentiellement les données </w:t>
      </w:r>
      <w:r w:rsidR="00874CCF" w:rsidRPr="00874CCF">
        <w:rPr>
          <w:rFonts w:ascii="Arial" w:eastAsia="Times New Roman" w:hAnsi="Arial" w:cs="Times New Roman"/>
          <w:sz w:val="21"/>
          <w:szCs w:val="21"/>
          <w:lang w:eastAsia="fr-FR"/>
        </w:rPr>
        <w:t xml:space="preserve">physiques et </w:t>
      </w:r>
      <w:r w:rsidRPr="00874CCF">
        <w:rPr>
          <w:rFonts w:ascii="Arial" w:eastAsia="Times New Roman" w:hAnsi="Arial" w:cs="Times New Roman"/>
          <w:sz w:val="21"/>
          <w:szCs w:val="21"/>
          <w:lang w:eastAsia="fr-FR"/>
        </w:rPr>
        <w:t>comptables de l’entreprise, complétées de ratios</w:t>
      </w:r>
      <w:r w:rsidR="00874CCF" w:rsidRPr="00874CCF">
        <w:rPr>
          <w:rFonts w:ascii="Arial" w:eastAsia="Times New Roman" w:hAnsi="Arial" w:cs="Times New Roman"/>
          <w:sz w:val="21"/>
          <w:szCs w:val="21"/>
          <w:lang w:eastAsia="fr-FR"/>
        </w:rPr>
        <w:t xml:space="preserve"> nationaux</w:t>
      </w:r>
      <w:r w:rsidRPr="00874CCF">
        <w:rPr>
          <w:rFonts w:ascii="Arial" w:eastAsia="Times New Roman" w:hAnsi="Arial" w:cs="Times New Roman"/>
          <w:sz w:val="21"/>
          <w:szCs w:val="21"/>
          <w:lang w:eastAsia="fr-FR"/>
        </w:rPr>
        <w:t xml:space="preserve">, de sources publiques. La construction est </w:t>
      </w:r>
      <w:r w:rsidR="00F75E9B">
        <w:rPr>
          <w:rFonts w:ascii="Arial" w:eastAsia="Times New Roman" w:hAnsi="Arial" w:cs="Times New Roman"/>
          <w:sz w:val="21"/>
          <w:szCs w:val="21"/>
          <w:lang w:eastAsia="fr-FR"/>
        </w:rPr>
        <w:t xml:space="preserve">fondée sur les bases </w:t>
      </w:r>
      <w:r w:rsidRPr="00874CCF">
        <w:rPr>
          <w:rFonts w:ascii="Arial" w:eastAsia="Times New Roman" w:hAnsi="Arial" w:cs="Times New Roman"/>
          <w:sz w:val="21"/>
          <w:szCs w:val="21"/>
          <w:lang w:eastAsia="fr-FR"/>
        </w:rPr>
        <w:t>suivante</w:t>
      </w:r>
      <w:r w:rsidR="00F75E9B">
        <w:rPr>
          <w:rFonts w:ascii="Arial" w:eastAsia="Times New Roman" w:hAnsi="Arial" w:cs="Times New Roman"/>
          <w:sz w:val="21"/>
          <w:szCs w:val="21"/>
          <w:lang w:eastAsia="fr-FR"/>
        </w:rPr>
        <w:t>s</w:t>
      </w:r>
      <w:r w:rsidRPr="00874CCF">
        <w:rPr>
          <w:rFonts w:ascii="Arial" w:eastAsia="Times New Roman" w:hAnsi="Arial" w:cs="Times New Roman"/>
          <w:sz w:val="21"/>
          <w:szCs w:val="21"/>
          <w:lang w:eastAsia="fr-FR"/>
        </w:rPr>
        <w:t> :</w:t>
      </w:r>
    </w:p>
    <w:p w14:paraId="2560610A" w14:textId="46B3D9BB" w:rsidR="006107BC" w:rsidRPr="00874CCF" w:rsidRDefault="00163803" w:rsidP="00B76781">
      <w:pPr>
        <w:spacing w:after="120"/>
        <w:jc w:val="both"/>
        <w:rPr>
          <w:rFonts w:ascii="Arial" w:eastAsia="Times New Roman" w:hAnsi="Arial" w:cs="Times New Roman"/>
          <w:sz w:val="21"/>
          <w:szCs w:val="21"/>
          <w:lang w:eastAsia="fr-FR"/>
        </w:rPr>
      </w:pPr>
      <w:r w:rsidRPr="00874CCF">
        <w:rPr>
          <w:rFonts w:ascii="Arial" w:eastAsia="Times New Roman" w:hAnsi="Arial" w:cs="Times New Roman"/>
          <w:sz w:val="21"/>
          <w:szCs w:val="21"/>
          <w:lang w:eastAsia="fr-FR"/>
        </w:rPr>
        <w:t>« </w:t>
      </w:r>
      <w:r w:rsidR="00787F7C" w:rsidRPr="00874CCF">
        <w:rPr>
          <w:rFonts w:ascii="Arial" w:eastAsia="Times New Roman" w:hAnsi="Arial" w:cs="Times New Roman"/>
          <w:sz w:val="21"/>
          <w:szCs w:val="21"/>
          <w:lang w:eastAsia="fr-FR"/>
        </w:rPr>
        <w:t xml:space="preserve">La valeur </w:t>
      </w:r>
      <w:proofErr w:type="spellStart"/>
      <w:r w:rsidR="00787F7C" w:rsidRPr="00874CCF">
        <w:rPr>
          <w:rFonts w:ascii="Arial" w:eastAsia="Times New Roman" w:hAnsi="Arial" w:cs="Times New Roman"/>
          <w:sz w:val="21"/>
          <w:szCs w:val="21"/>
          <w:lang w:eastAsia="fr-FR"/>
        </w:rPr>
        <w:t>ajoutée</w:t>
      </w:r>
      <w:proofErr w:type="spellEnd"/>
      <w:r w:rsidR="00787F7C" w:rsidRPr="00874CCF">
        <w:rPr>
          <w:rFonts w:ascii="Arial" w:eastAsia="Times New Roman" w:hAnsi="Arial" w:cs="Times New Roman"/>
          <w:sz w:val="21"/>
          <w:szCs w:val="21"/>
          <w:lang w:eastAsia="fr-FR"/>
        </w:rPr>
        <w:t xml:space="preserve"> brute est, par </w:t>
      </w:r>
      <w:proofErr w:type="spellStart"/>
      <w:r w:rsidR="00787F7C" w:rsidRPr="00874CCF">
        <w:rPr>
          <w:rFonts w:ascii="Arial" w:eastAsia="Times New Roman" w:hAnsi="Arial" w:cs="Times New Roman"/>
          <w:sz w:val="21"/>
          <w:szCs w:val="21"/>
          <w:lang w:eastAsia="fr-FR"/>
        </w:rPr>
        <w:t>définition</w:t>
      </w:r>
      <w:proofErr w:type="spellEnd"/>
      <w:r w:rsidR="00787F7C" w:rsidRPr="00874CCF">
        <w:rPr>
          <w:rFonts w:ascii="Arial" w:eastAsia="Times New Roman" w:hAnsi="Arial" w:cs="Times New Roman"/>
          <w:sz w:val="21"/>
          <w:szCs w:val="21"/>
          <w:lang w:eastAsia="fr-FR"/>
        </w:rPr>
        <w:t xml:space="preserve">, la </w:t>
      </w:r>
      <w:proofErr w:type="spellStart"/>
      <w:r w:rsidR="00787F7C" w:rsidRPr="00874CCF">
        <w:rPr>
          <w:rFonts w:ascii="Arial" w:eastAsia="Times New Roman" w:hAnsi="Arial" w:cs="Times New Roman"/>
          <w:sz w:val="21"/>
          <w:szCs w:val="21"/>
          <w:lang w:eastAsia="fr-FR"/>
        </w:rPr>
        <w:t>différence</w:t>
      </w:r>
      <w:proofErr w:type="spellEnd"/>
      <w:r w:rsidR="00787F7C" w:rsidRPr="00874CCF">
        <w:rPr>
          <w:rFonts w:ascii="Arial" w:eastAsia="Times New Roman" w:hAnsi="Arial" w:cs="Times New Roman"/>
          <w:sz w:val="21"/>
          <w:szCs w:val="21"/>
          <w:lang w:eastAsia="fr-FR"/>
        </w:rPr>
        <w:t xml:space="preserve"> entre la production de l’</w:t>
      </w:r>
      <w:proofErr w:type="spellStart"/>
      <w:r w:rsidR="00787F7C" w:rsidRPr="00874CCF">
        <w:rPr>
          <w:rFonts w:ascii="Arial" w:eastAsia="Times New Roman" w:hAnsi="Arial" w:cs="Times New Roman"/>
          <w:sz w:val="21"/>
          <w:szCs w:val="21"/>
          <w:lang w:eastAsia="fr-FR"/>
        </w:rPr>
        <w:t>unite</w:t>
      </w:r>
      <w:proofErr w:type="spellEnd"/>
      <w:r w:rsidR="00787F7C" w:rsidRPr="00874CCF">
        <w:rPr>
          <w:rFonts w:ascii="Arial" w:eastAsia="Times New Roman" w:hAnsi="Arial" w:cs="Times New Roman"/>
          <w:sz w:val="21"/>
          <w:szCs w:val="21"/>
          <w:lang w:eastAsia="fr-FR"/>
        </w:rPr>
        <w:t xml:space="preserve">́ et sa consommation </w:t>
      </w:r>
      <w:proofErr w:type="spellStart"/>
      <w:r w:rsidR="00787F7C" w:rsidRPr="00874CCF">
        <w:rPr>
          <w:rFonts w:ascii="Arial" w:eastAsia="Times New Roman" w:hAnsi="Arial" w:cs="Times New Roman"/>
          <w:sz w:val="21"/>
          <w:szCs w:val="21"/>
          <w:lang w:eastAsia="fr-FR"/>
        </w:rPr>
        <w:t>intermédiaire</w:t>
      </w:r>
      <w:proofErr w:type="spellEnd"/>
      <w:r w:rsidR="00787F7C" w:rsidRPr="00874CCF">
        <w:rPr>
          <w:rFonts w:ascii="Arial" w:eastAsia="Times New Roman" w:hAnsi="Arial" w:cs="Times New Roman"/>
          <w:sz w:val="21"/>
          <w:szCs w:val="21"/>
          <w:lang w:eastAsia="fr-FR"/>
        </w:rPr>
        <w:t xml:space="preserve">. Elle constitue une mesure de la contribution de chaque </w:t>
      </w:r>
      <w:proofErr w:type="spellStart"/>
      <w:r w:rsidR="00787F7C" w:rsidRPr="00874CCF">
        <w:rPr>
          <w:rFonts w:ascii="Arial" w:eastAsia="Times New Roman" w:hAnsi="Arial" w:cs="Times New Roman"/>
          <w:sz w:val="21"/>
          <w:szCs w:val="21"/>
          <w:lang w:eastAsia="fr-FR"/>
        </w:rPr>
        <w:t>unite</w:t>
      </w:r>
      <w:proofErr w:type="spellEnd"/>
      <w:r w:rsidR="00787F7C" w:rsidRPr="00874CCF">
        <w:rPr>
          <w:rFonts w:ascii="Arial" w:eastAsia="Times New Roman" w:hAnsi="Arial" w:cs="Times New Roman"/>
          <w:sz w:val="21"/>
          <w:szCs w:val="21"/>
          <w:lang w:eastAsia="fr-FR"/>
        </w:rPr>
        <w:t xml:space="preserve">́ </w:t>
      </w:r>
      <w:proofErr w:type="spellStart"/>
      <w:r w:rsidR="00787F7C" w:rsidRPr="00874CCF">
        <w:rPr>
          <w:rFonts w:ascii="Arial" w:eastAsia="Times New Roman" w:hAnsi="Arial" w:cs="Times New Roman"/>
          <w:sz w:val="21"/>
          <w:szCs w:val="21"/>
          <w:lang w:eastAsia="fr-FR"/>
        </w:rPr>
        <w:t>économique</w:t>
      </w:r>
      <w:proofErr w:type="spellEnd"/>
      <w:r w:rsidR="00787F7C" w:rsidRPr="00874CCF">
        <w:rPr>
          <w:rFonts w:ascii="Arial" w:eastAsia="Times New Roman" w:hAnsi="Arial" w:cs="Times New Roman"/>
          <w:sz w:val="21"/>
          <w:szCs w:val="21"/>
          <w:lang w:eastAsia="fr-FR"/>
        </w:rPr>
        <w:t xml:space="preserve"> au produit </w:t>
      </w:r>
      <w:proofErr w:type="spellStart"/>
      <w:r w:rsidR="00787F7C" w:rsidRPr="00874CCF">
        <w:rPr>
          <w:rFonts w:ascii="Arial" w:eastAsia="Times New Roman" w:hAnsi="Arial" w:cs="Times New Roman"/>
          <w:sz w:val="21"/>
          <w:szCs w:val="21"/>
          <w:lang w:eastAsia="fr-FR"/>
        </w:rPr>
        <w:t>intérieur</w:t>
      </w:r>
      <w:proofErr w:type="spellEnd"/>
      <w:r w:rsidR="00787F7C" w:rsidRPr="00874CCF">
        <w:rPr>
          <w:rFonts w:ascii="Arial" w:eastAsia="Times New Roman" w:hAnsi="Arial" w:cs="Times New Roman"/>
          <w:sz w:val="21"/>
          <w:szCs w:val="21"/>
          <w:lang w:eastAsia="fr-FR"/>
        </w:rPr>
        <w:t xml:space="preserve"> brut (PIB)</w:t>
      </w:r>
      <w:proofErr w:type="gramStart"/>
      <w:r w:rsidR="00787F7C" w:rsidRPr="00874CCF">
        <w:rPr>
          <w:rFonts w:ascii="Arial" w:eastAsia="Times New Roman" w:hAnsi="Arial" w:cs="Times New Roman"/>
          <w:sz w:val="21"/>
          <w:szCs w:val="21"/>
          <w:lang w:eastAsia="fr-FR"/>
        </w:rPr>
        <w:t>.»</w:t>
      </w:r>
      <w:proofErr w:type="gramEnd"/>
      <w:r w:rsidR="00787F7C" w:rsidRPr="00874CCF">
        <w:rPr>
          <w:rFonts w:ascii="Arial" w:eastAsia="Times New Roman" w:hAnsi="Arial" w:cs="Times New Roman"/>
          <w:sz w:val="21"/>
          <w:szCs w:val="21"/>
          <w:lang w:eastAsia="fr-FR"/>
        </w:rPr>
        <w:t xml:space="preserve"> </w:t>
      </w:r>
      <w:r w:rsidRPr="00874CCF">
        <w:rPr>
          <w:rFonts w:ascii="Arial" w:eastAsia="Times New Roman" w:hAnsi="Arial" w:cs="Times New Roman"/>
          <w:sz w:val="21"/>
          <w:szCs w:val="21"/>
          <w:lang w:eastAsia="fr-FR"/>
        </w:rPr>
        <w:t xml:space="preserve">Source </w:t>
      </w:r>
      <w:r w:rsidR="00787F7C" w:rsidRPr="00874CCF">
        <w:rPr>
          <w:rFonts w:ascii="Arial" w:eastAsia="Times New Roman" w:hAnsi="Arial" w:cs="Times New Roman"/>
          <w:sz w:val="21"/>
          <w:szCs w:val="21"/>
          <w:lang w:eastAsia="fr-FR"/>
        </w:rPr>
        <w:t xml:space="preserve">Insee. </w:t>
      </w:r>
    </w:p>
    <w:p w14:paraId="03B480F8" w14:textId="2013BF0D" w:rsidR="00CE3082" w:rsidRPr="00874CCF" w:rsidRDefault="00163803" w:rsidP="00B76781">
      <w:pPr>
        <w:spacing w:after="120"/>
        <w:jc w:val="both"/>
        <w:rPr>
          <w:rFonts w:ascii="Arial" w:eastAsia="Times New Roman" w:hAnsi="Arial" w:cs="Times New Roman"/>
          <w:sz w:val="21"/>
          <w:szCs w:val="21"/>
          <w:lang w:eastAsia="fr-FR"/>
        </w:rPr>
      </w:pPr>
      <w:r w:rsidRPr="00874CCF">
        <w:rPr>
          <w:rFonts w:ascii="Arial" w:eastAsia="Times New Roman" w:hAnsi="Arial" w:cs="Times New Roman"/>
          <w:sz w:val="21"/>
          <w:szCs w:val="21"/>
          <w:lang w:eastAsia="fr-FR"/>
        </w:rPr>
        <w:t>Ce qui permet de mesurer</w:t>
      </w:r>
      <w:r w:rsidR="00CE3082" w:rsidRPr="00874CCF">
        <w:rPr>
          <w:rFonts w:ascii="Arial" w:eastAsia="Times New Roman" w:hAnsi="Arial" w:cs="Times New Roman"/>
          <w:sz w:val="21"/>
          <w:szCs w:val="21"/>
          <w:lang w:eastAsia="fr-FR"/>
        </w:rPr>
        <w:t xml:space="preserve"> </w:t>
      </w:r>
      <w:r w:rsidRPr="00874CCF">
        <w:rPr>
          <w:rFonts w:ascii="Arial" w:eastAsia="Times New Roman" w:hAnsi="Arial" w:cs="Times New Roman"/>
          <w:sz w:val="21"/>
          <w:szCs w:val="21"/>
          <w:lang w:eastAsia="fr-FR"/>
        </w:rPr>
        <w:t>l</w:t>
      </w:r>
      <w:r w:rsidR="00CE3082" w:rsidRPr="00874CCF">
        <w:rPr>
          <w:rFonts w:ascii="Arial" w:eastAsia="Times New Roman" w:hAnsi="Arial" w:cs="Times New Roman"/>
          <w:sz w:val="21"/>
          <w:szCs w:val="21"/>
          <w:lang w:eastAsia="fr-FR"/>
        </w:rPr>
        <w:t>es émissions propres à l’entreprise mais aussi celles des autres</w:t>
      </w:r>
      <w:r w:rsidR="00874CCF" w:rsidRPr="00874CCF">
        <w:rPr>
          <w:rFonts w:ascii="Arial" w:eastAsia="Times New Roman" w:hAnsi="Arial" w:cs="Times New Roman"/>
          <w:sz w:val="21"/>
          <w:szCs w:val="21"/>
          <w:lang w:eastAsia="fr-FR"/>
        </w:rPr>
        <w:t>, -</w:t>
      </w:r>
      <w:r w:rsidRPr="00874CCF">
        <w:rPr>
          <w:rFonts w:ascii="Arial" w:eastAsia="Times New Roman" w:hAnsi="Arial" w:cs="Times New Roman"/>
          <w:sz w:val="21"/>
          <w:szCs w:val="21"/>
          <w:lang w:eastAsia="fr-FR"/>
        </w:rPr>
        <w:t>les fournisseurs et les productions vendues</w:t>
      </w:r>
      <w:r w:rsidR="00874CCF" w:rsidRPr="00874CCF">
        <w:rPr>
          <w:rFonts w:ascii="Arial" w:eastAsia="Times New Roman" w:hAnsi="Arial" w:cs="Times New Roman"/>
          <w:sz w:val="21"/>
          <w:szCs w:val="21"/>
          <w:lang w:eastAsia="fr-FR"/>
        </w:rPr>
        <w:t>-</w:t>
      </w:r>
      <w:r w:rsidR="004D146C" w:rsidRPr="00874CCF">
        <w:rPr>
          <w:rFonts w:ascii="Arial" w:eastAsia="Times New Roman" w:hAnsi="Arial" w:cs="Times New Roman"/>
          <w:sz w:val="21"/>
          <w:szCs w:val="21"/>
          <w:lang w:eastAsia="fr-FR"/>
        </w:rPr>
        <w:t>,</w:t>
      </w:r>
      <w:r w:rsidRPr="00874CCF">
        <w:rPr>
          <w:rFonts w:ascii="Arial" w:eastAsia="Times New Roman" w:hAnsi="Arial" w:cs="Times New Roman"/>
          <w:sz w:val="21"/>
          <w:szCs w:val="21"/>
          <w:lang w:eastAsia="fr-FR"/>
        </w:rPr>
        <w:t xml:space="preserve"> en passant par des données nationales</w:t>
      </w:r>
      <w:r w:rsidR="004D146C" w:rsidRPr="00874CCF">
        <w:rPr>
          <w:rFonts w:ascii="Arial" w:eastAsia="Times New Roman" w:hAnsi="Arial" w:cs="Times New Roman"/>
          <w:sz w:val="21"/>
          <w:szCs w:val="21"/>
          <w:lang w:eastAsia="fr-FR"/>
        </w:rPr>
        <w:t> :</w:t>
      </w:r>
    </w:p>
    <w:p w14:paraId="7D778C5A" w14:textId="4E2CA05B" w:rsidR="006107BC" w:rsidRPr="00874CCF" w:rsidRDefault="006107BC" w:rsidP="00B76781">
      <w:pPr>
        <w:spacing w:after="120"/>
        <w:jc w:val="both"/>
        <w:rPr>
          <w:rFonts w:ascii="Arial" w:hAnsi="Arial" w:cs="Arial"/>
          <w:sz w:val="21"/>
          <w:szCs w:val="21"/>
        </w:rPr>
      </w:pPr>
      <w:r w:rsidRPr="00874CCF">
        <w:rPr>
          <w:rFonts w:ascii="Arial" w:hAnsi="Arial" w:cs="Arial"/>
          <w:sz w:val="21"/>
          <w:szCs w:val="21"/>
        </w:rPr>
        <w:t xml:space="preserve">« Pour constituer les entreprises sur le territoire français et définir </w:t>
      </w:r>
      <w:r w:rsidR="00F275AC" w:rsidRPr="00874CCF">
        <w:rPr>
          <w:rFonts w:ascii="Arial" w:hAnsi="Arial" w:cs="Arial"/>
          <w:sz w:val="21"/>
          <w:szCs w:val="21"/>
        </w:rPr>
        <w:t xml:space="preserve">leurs contours, on ne considère </w:t>
      </w:r>
      <w:r w:rsidRPr="00874CCF">
        <w:rPr>
          <w:rFonts w:ascii="Arial" w:hAnsi="Arial" w:cs="Arial"/>
          <w:sz w:val="21"/>
          <w:szCs w:val="21"/>
        </w:rPr>
        <w:t>que les unités légales en France qui appartiennent au champ de la statistique structurelles</w:t>
      </w:r>
      <w:r w:rsidR="00F275AC" w:rsidRPr="00874CCF">
        <w:rPr>
          <w:rFonts w:ascii="Arial" w:hAnsi="Arial" w:cs="Arial"/>
          <w:sz w:val="21"/>
          <w:szCs w:val="21"/>
        </w:rPr>
        <w:t xml:space="preserve"> </w:t>
      </w:r>
      <w:r w:rsidRPr="00874CCF">
        <w:rPr>
          <w:rFonts w:ascii="Arial" w:hAnsi="Arial" w:cs="Arial"/>
          <w:sz w:val="21"/>
          <w:szCs w:val="21"/>
        </w:rPr>
        <w:t>d’entreprises de l’Insee, c’est</w:t>
      </w:r>
      <w:r w:rsidRPr="00874CCF">
        <w:rPr>
          <w:rFonts w:ascii="Arial" w:hAnsi="Monaco" w:cs="Monaco"/>
          <w:sz w:val="21"/>
          <w:szCs w:val="21"/>
        </w:rPr>
        <w:t>‑</w:t>
      </w:r>
      <w:r w:rsidRPr="00874CCF">
        <w:rPr>
          <w:rFonts w:ascii="Arial" w:hAnsi="Arial" w:cs="Arial"/>
          <w:sz w:val="21"/>
          <w:szCs w:val="21"/>
        </w:rPr>
        <w:t>à</w:t>
      </w:r>
      <w:r w:rsidRPr="00874CCF">
        <w:rPr>
          <w:rFonts w:ascii="Arial" w:hAnsi="Monaco" w:cs="Monaco"/>
          <w:sz w:val="21"/>
          <w:szCs w:val="21"/>
        </w:rPr>
        <w:t>‑</w:t>
      </w:r>
      <w:r w:rsidRPr="00874CCF">
        <w:rPr>
          <w:rFonts w:ascii="Arial" w:hAnsi="Arial" w:cs="Arial"/>
          <w:sz w:val="21"/>
          <w:szCs w:val="21"/>
        </w:rPr>
        <w:t>dire les sociétés et entreprises individuelles, marchandes et</w:t>
      </w:r>
      <w:r w:rsidR="00F275AC" w:rsidRPr="00874CCF">
        <w:rPr>
          <w:rFonts w:ascii="Arial" w:hAnsi="Arial" w:cs="Arial"/>
          <w:sz w:val="21"/>
          <w:szCs w:val="21"/>
        </w:rPr>
        <w:t xml:space="preserve"> </w:t>
      </w:r>
      <w:r w:rsidRPr="00874CCF">
        <w:rPr>
          <w:rFonts w:ascii="Arial" w:hAnsi="Arial" w:cs="Arial"/>
          <w:sz w:val="21"/>
          <w:szCs w:val="21"/>
        </w:rPr>
        <w:t>productives ou participant au système productif, non agricoles et non financières (mais y compris</w:t>
      </w:r>
      <w:r w:rsidR="00F275AC" w:rsidRPr="00874CCF">
        <w:rPr>
          <w:rFonts w:ascii="Arial" w:hAnsi="Arial" w:cs="Arial"/>
          <w:sz w:val="21"/>
          <w:szCs w:val="21"/>
        </w:rPr>
        <w:t xml:space="preserve"> </w:t>
      </w:r>
      <w:r w:rsidRPr="00874CCF">
        <w:rPr>
          <w:rFonts w:ascii="Arial" w:hAnsi="Arial" w:cs="Arial"/>
          <w:sz w:val="21"/>
          <w:szCs w:val="21"/>
        </w:rPr>
        <w:t>les holdings et les auxiliaires financiers et d’assurances). En 2019, ce champ rassemble 4,1 millions</w:t>
      </w:r>
      <w:r w:rsidR="00F275AC" w:rsidRPr="00874CCF">
        <w:rPr>
          <w:rFonts w:ascii="Arial" w:hAnsi="Arial" w:cs="Arial"/>
          <w:sz w:val="21"/>
          <w:szCs w:val="21"/>
        </w:rPr>
        <w:t xml:space="preserve"> </w:t>
      </w:r>
      <w:r w:rsidRPr="00874CCF">
        <w:rPr>
          <w:rFonts w:ascii="Arial" w:hAnsi="Arial" w:cs="Arial"/>
          <w:sz w:val="21"/>
          <w:szCs w:val="21"/>
        </w:rPr>
        <w:t>d’entreprises pour une valeur ajoutée totale de 1 241 milliards d’euros</w:t>
      </w:r>
      <w:r w:rsidR="00CE3082" w:rsidRPr="00874CCF">
        <w:rPr>
          <w:rFonts w:ascii="Arial" w:hAnsi="Arial" w:cs="Arial"/>
          <w:sz w:val="21"/>
          <w:szCs w:val="21"/>
        </w:rPr>
        <w:t xml:space="preserve"> </w:t>
      </w:r>
      <w:r w:rsidRPr="00874CCF">
        <w:rPr>
          <w:rFonts w:ascii="Arial" w:hAnsi="Arial" w:cs="Arial"/>
          <w:sz w:val="21"/>
          <w:szCs w:val="21"/>
        </w:rPr>
        <w:t>»</w:t>
      </w:r>
      <w:r w:rsidR="00CE3082" w:rsidRPr="00874CCF">
        <w:rPr>
          <w:rFonts w:ascii="Arial" w:hAnsi="Arial" w:cs="Arial"/>
          <w:sz w:val="21"/>
          <w:szCs w:val="21"/>
        </w:rPr>
        <w:t xml:space="preserve">. </w:t>
      </w:r>
      <w:r w:rsidR="004D146C" w:rsidRPr="00874CCF">
        <w:rPr>
          <w:rFonts w:ascii="Arial" w:hAnsi="Arial" w:cs="Arial"/>
          <w:sz w:val="21"/>
          <w:szCs w:val="21"/>
        </w:rPr>
        <w:t xml:space="preserve">Source </w:t>
      </w:r>
      <w:r w:rsidRPr="00874CCF">
        <w:rPr>
          <w:rFonts w:ascii="Arial" w:hAnsi="Arial" w:cs="Arial"/>
          <w:sz w:val="21"/>
          <w:szCs w:val="21"/>
        </w:rPr>
        <w:t>Insee</w:t>
      </w:r>
    </w:p>
    <w:p w14:paraId="4F51B28C" w14:textId="45AA3BBB" w:rsidR="004F2B42" w:rsidRPr="00346A79" w:rsidRDefault="00F75E9B" w:rsidP="00B76781">
      <w:pPr>
        <w:spacing w:after="120"/>
        <w:jc w:val="both"/>
        <w:rPr>
          <w:rFonts w:ascii="Arial" w:hAnsi="Arial" w:cs="Arial"/>
          <w:sz w:val="21"/>
          <w:szCs w:val="21"/>
        </w:rPr>
      </w:pPr>
      <w:r>
        <w:rPr>
          <w:rFonts w:ascii="Arial" w:hAnsi="Arial" w:cs="Arial"/>
          <w:sz w:val="21"/>
          <w:szCs w:val="21"/>
        </w:rPr>
        <w:t>L</w:t>
      </w:r>
      <w:r w:rsidR="00412140" w:rsidRPr="00874CCF">
        <w:rPr>
          <w:rFonts w:ascii="Arial" w:hAnsi="Arial" w:cs="Arial"/>
          <w:sz w:val="21"/>
          <w:szCs w:val="21"/>
        </w:rPr>
        <w:t xml:space="preserve">es données </w:t>
      </w:r>
      <w:r>
        <w:rPr>
          <w:rFonts w:ascii="Arial" w:hAnsi="Arial" w:cs="Arial"/>
          <w:sz w:val="21"/>
          <w:szCs w:val="21"/>
        </w:rPr>
        <w:t>d’émissions</w:t>
      </w:r>
      <w:r w:rsidR="00412140" w:rsidRPr="00874CCF">
        <w:rPr>
          <w:rFonts w:ascii="Arial" w:hAnsi="Arial" w:cs="Arial"/>
          <w:sz w:val="21"/>
          <w:szCs w:val="21"/>
        </w:rPr>
        <w:t xml:space="preserve"> utiles existent au national. </w:t>
      </w:r>
      <w:r w:rsidR="00346A79">
        <w:rPr>
          <w:rFonts w:ascii="Arial" w:hAnsi="Arial" w:cs="Arial"/>
          <w:sz w:val="21"/>
          <w:szCs w:val="21"/>
        </w:rPr>
        <w:t xml:space="preserve">Mais </w:t>
      </w:r>
      <w:r w:rsidR="00346A79" w:rsidRPr="00874CCF">
        <w:rPr>
          <w:rFonts w:ascii="Arial" w:hAnsi="Arial" w:cs="Arial"/>
          <w:sz w:val="21"/>
          <w:szCs w:val="21"/>
        </w:rPr>
        <w:t xml:space="preserve">les émissions </w:t>
      </w:r>
      <w:r w:rsidR="00346A79">
        <w:rPr>
          <w:rFonts w:ascii="Arial" w:hAnsi="Arial" w:cs="Arial"/>
          <w:sz w:val="21"/>
          <w:szCs w:val="21"/>
        </w:rPr>
        <w:t>de deux</w:t>
      </w:r>
      <w:r w:rsidR="00346A79" w:rsidRPr="00874CCF">
        <w:rPr>
          <w:rFonts w:ascii="Arial" w:hAnsi="Arial" w:cs="Arial"/>
          <w:sz w:val="21"/>
          <w:szCs w:val="21"/>
        </w:rPr>
        <w:t xml:space="preserve"> entité</w:t>
      </w:r>
      <w:r w:rsidR="00346A79">
        <w:rPr>
          <w:rFonts w:ascii="Arial" w:hAnsi="Arial" w:cs="Arial"/>
          <w:sz w:val="21"/>
          <w:szCs w:val="21"/>
        </w:rPr>
        <w:t>s similaires</w:t>
      </w:r>
      <w:r w:rsidR="00346A79" w:rsidRPr="00874CCF">
        <w:rPr>
          <w:rFonts w:ascii="Arial" w:hAnsi="Arial" w:cs="Arial"/>
          <w:sz w:val="21"/>
          <w:szCs w:val="21"/>
        </w:rPr>
        <w:t xml:space="preserve"> peuvent varier de 1 à 2</w:t>
      </w:r>
      <w:r w:rsidR="00346A79">
        <w:rPr>
          <w:rFonts w:ascii="Arial" w:hAnsi="Arial" w:cs="Arial"/>
          <w:sz w:val="21"/>
          <w:szCs w:val="21"/>
        </w:rPr>
        <w:t>,</w:t>
      </w:r>
      <w:r w:rsidR="00346A79" w:rsidRPr="00874CCF">
        <w:rPr>
          <w:rFonts w:ascii="Arial" w:hAnsi="Arial" w:cs="Arial"/>
          <w:sz w:val="21"/>
          <w:szCs w:val="21"/>
        </w:rPr>
        <w:t xml:space="preserve"> à production égale</w:t>
      </w:r>
      <w:r w:rsidR="00346A79">
        <w:rPr>
          <w:rFonts w:ascii="Arial" w:hAnsi="Arial" w:cs="Arial"/>
          <w:sz w:val="21"/>
          <w:szCs w:val="21"/>
        </w:rPr>
        <w:t xml:space="preserve">. </w:t>
      </w:r>
      <w:r w:rsidR="00E01DD4" w:rsidRPr="00874CCF">
        <w:rPr>
          <w:rFonts w:ascii="Arial" w:hAnsi="Arial" w:cs="Arial"/>
          <w:sz w:val="21"/>
          <w:szCs w:val="21"/>
        </w:rPr>
        <w:t>A</w:t>
      </w:r>
      <w:r w:rsidR="00346A79">
        <w:rPr>
          <w:rFonts w:ascii="Arial" w:hAnsi="Arial" w:cs="Arial"/>
          <w:sz w:val="21"/>
          <w:szCs w:val="21"/>
        </w:rPr>
        <w:t>ussi a</w:t>
      </w:r>
      <w:r w:rsidR="00E01DD4" w:rsidRPr="00874CCF">
        <w:rPr>
          <w:rFonts w:ascii="Arial" w:hAnsi="Arial" w:cs="Arial"/>
          <w:sz w:val="21"/>
          <w:szCs w:val="21"/>
        </w:rPr>
        <w:t xml:space="preserve">vec </w:t>
      </w:r>
      <w:r>
        <w:rPr>
          <w:rFonts w:ascii="Arial" w:hAnsi="Arial" w:cs="Arial"/>
          <w:sz w:val="21"/>
          <w:szCs w:val="21"/>
        </w:rPr>
        <w:t>les données physiques et comptables</w:t>
      </w:r>
      <w:r w:rsidR="00412140" w:rsidRPr="00874CCF">
        <w:rPr>
          <w:rFonts w:ascii="Arial" w:hAnsi="Arial" w:cs="Arial"/>
          <w:sz w:val="21"/>
          <w:szCs w:val="21"/>
        </w:rPr>
        <w:t xml:space="preserve"> de l’entreprise</w:t>
      </w:r>
      <w:r w:rsidR="004F2B42">
        <w:rPr>
          <w:rFonts w:ascii="Arial" w:hAnsi="Arial" w:cs="Arial"/>
          <w:sz w:val="21"/>
          <w:szCs w:val="21"/>
        </w:rPr>
        <w:t>,</w:t>
      </w:r>
      <w:r>
        <w:rPr>
          <w:rFonts w:ascii="Arial" w:hAnsi="Arial" w:cs="Arial"/>
          <w:sz w:val="21"/>
          <w:szCs w:val="21"/>
        </w:rPr>
        <w:t xml:space="preserve"> </w:t>
      </w:r>
      <w:r w:rsidR="004F2B42">
        <w:rPr>
          <w:rFonts w:ascii="Arial" w:eastAsia="Times New Roman" w:hAnsi="Arial" w:cs="Times New Roman"/>
          <w:sz w:val="21"/>
          <w:szCs w:val="21"/>
          <w:lang w:eastAsia="fr-FR"/>
        </w:rPr>
        <w:t>l</w:t>
      </w:r>
      <w:r w:rsidR="004F2B42" w:rsidRPr="00874CCF">
        <w:rPr>
          <w:rFonts w:ascii="Arial" w:eastAsia="Times New Roman" w:hAnsi="Arial" w:cs="Times New Roman"/>
          <w:sz w:val="21"/>
          <w:szCs w:val="21"/>
          <w:lang w:eastAsia="fr-FR"/>
        </w:rPr>
        <w:t xml:space="preserve">e tableur carbone entreprise permet d’en tirer la contribution </w:t>
      </w:r>
      <w:r w:rsidR="004F2B42">
        <w:rPr>
          <w:rFonts w:ascii="Arial" w:eastAsia="Times New Roman" w:hAnsi="Arial" w:cs="Times New Roman"/>
          <w:sz w:val="21"/>
          <w:szCs w:val="21"/>
          <w:lang w:eastAsia="fr-FR"/>
        </w:rPr>
        <w:t>de</w:t>
      </w:r>
      <w:r w:rsidR="004F2B42" w:rsidRPr="00874CCF">
        <w:rPr>
          <w:rFonts w:ascii="Arial" w:eastAsia="Times New Roman" w:hAnsi="Arial" w:cs="Times New Roman"/>
          <w:sz w:val="21"/>
          <w:szCs w:val="21"/>
          <w:lang w:eastAsia="fr-FR"/>
        </w:rPr>
        <w:t xml:space="preserve"> votre entreprise au dérèglement climatique et les pistes pour en sortir</w:t>
      </w:r>
      <w:r w:rsidR="004F2B42">
        <w:rPr>
          <w:rFonts w:ascii="Arial" w:eastAsia="Times New Roman" w:hAnsi="Arial" w:cs="Times New Roman"/>
          <w:sz w:val="21"/>
          <w:szCs w:val="21"/>
          <w:lang w:eastAsia="fr-FR"/>
        </w:rPr>
        <w:t>, dans un jeu gagnant-gagnant.</w:t>
      </w:r>
    </w:p>
    <w:p w14:paraId="46A0348E" w14:textId="61DF8C40" w:rsidR="00412140" w:rsidRPr="00874CCF" w:rsidRDefault="004D146C" w:rsidP="00B76781">
      <w:pPr>
        <w:spacing w:after="120"/>
        <w:jc w:val="both"/>
        <w:rPr>
          <w:rFonts w:ascii="Arial" w:eastAsia="Times New Roman" w:hAnsi="Arial" w:cs="Times New Roman"/>
          <w:b/>
          <w:bCs/>
          <w:sz w:val="21"/>
          <w:szCs w:val="21"/>
          <w:lang w:eastAsia="fr-FR"/>
        </w:rPr>
      </w:pPr>
      <w:r w:rsidRPr="00874CCF">
        <w:rPr>
          <w:rFonts w:ascii="Arial" w:eastAsia="Times New Roman" w:hAnsi="Arial" w:cs="Times New Roman"/>
          <w:b/>
          <w:bCs/>
          <w:sz w:val="21"/>
          <w:szCs w:val="21"/>
          <w:lang w:eastAsia="fr-FR"/>
        </w:rPr>
        <w:t>Comment est construit le tableur</w:t>
      </w:r>
      <w:r w:rsidR="00412140" w:rsidRPr="00874CCF">
        <w:rPr>
          <w:rFonts w:ascii="Arial" w:eastAsia="Times New Roman" w:hAnsi="Arial" w:cs="Times New Roman"/>
          <w:b/>
          <w:bCs/>
          <w:sz w:val="21"/>
          <w:szCs w:val="21"/>
          <w:lang w:eastAsia="fr-FR"/>
        </w:rPr>
        <w:t xml:space="preserve"> ? </w:t>
      </w:r>
    </w:p>
    <w:p w14:paraId="1FE53C1B" w14:textId="77777777" w:rsidR="00F448CE" w:rsidRPr="00874CCF" w:rsidRDefault="00F448CE" w:rsidP="00B76781">
      <w:pPr>
        <w:spacing w:after="120"/>
        <w:jc w:val="both"/>
        <w:rPr>
          <w:rFonts w:ascii="Arial" w:hAnsi="Arial" w:cs="Arial"/>
          <w:sz w:val="21"/>
          <w:szCs w:val="21"/>
        </w:rPr>
      </w:pPr>
      <w:r w:rsidRPr="00874CCF">
        <w:rPr>
          <w:rFonts w:ascii="Arial" w:hAnsi="Arial" w:cs="Arial"/>
          <w:sz w:val="21"/>
          <w:szCs w:val="21"/>
        </w:rPr>
        <w:t>En termes simples, une entreprise mobilise des moyens pour vendre des produits et des services. Elle achète le nécessaire, emploie du personnel pour le transformer dans des bâtiments abritant les machines et les stocks, vendre ce qu’elle a transformé. Les produits et services sont distribués, utilisés jusqu’à être mis au rebut, réutilisés ou recyclés, leurs emballages et leurs pertes inclus.</w:t>
      </w:r>
    </w:p>
    <w:p w14:paraId="12930631" w14:textId="6B526330" w:rsidR="001A5E97" w:rsidRPr="00874CCF" w:rsidRDefault="00F448CE" w:rsidP="00B76781">
      <w:pPr>
        <w:spacing w:after="120"/>
        <w:jc w:val="both"/>
        <w:rPr>
          <w:rFonts w:ascii="Arial" w:hAnsi="Arial" w:cs="Arial"/>
          <w:sz w:val="21"/>
          <w:szCs w:val="21"/>
        </w:rPr>
      </w:pPr>
      <w:r w:rsidRPr="00874CCF">
        <w:rPr>
          <w:rFonts w:ascii="Arial" w:hAnsi="Arial" w:cs="Arial"/>
          <w:sz w:val="21"/>
          <w:szCs w:val="21"/>
        </w:rPr>
        <w:t xml:space="preserve">Ce métabolisme engendre des émissions de gaz à effet de serre. </w:t>
      </w:r>
    </w:p>
    <w:p w14:paraId="18EFA629" w14:textId="76AA766C" w:rsidR="00346A79" w:rsidRPr="00874CCF" w:rsidRDefault="001A5E97" w:rsidP="001F22AF">
      <w:pPr>
        <w:spacing w:after="120"/>
        <w:jc w:val="both"/>
        <w:rPr>
          <w:rFonts w:ascii="Arial" w:hAnsi="Arial" w:cs="Arial"/>
          <w:sz w:val="21"/>
          <w:szCs w:val="21"/>
        </w:rPr>
      </w:pPr>
      <w:r w:rsidRPr="00874CCF">
        <w:rPr>
          <w:rFonts w:ascii="Arial" w:hAnsi="Arial" w:cs="Arial"/>
          <w:sz w:val="21"/>
          <w:szCs w:val="21"/>
        </w:rPr>
        <w:t>Pour cha</w:t>
      </w:r>
      <w:r w:rsidR="004D146C" w:rsidRPr="00874CCF">
        <w:rPr>
          <w:rFonts w:ascii="Arial" w:hAnsi="Arial" w:cs="Arial"/>
          <w:sz w:val="21"/>
          <w:szCs w:val="21"/>
        </w:rPr>
        <w:t>cun des 3</w:t>
      </w:r>
      <w:r w:rsidRPr="00874CCF">
        <w:rPr>
          <w:rFonts w:ascii="Arial" w:hAnsi="Arial" w:cs="Arial"/>
          <w:sz w:val="21"/>
          <w:szCs w:val="21"/>
        </w:rPr>
        <w:t xml:space="preserve"> </w:t>
      </w:r>
      <w:r w:rsidR="004D146C" w:rsidRPr="00874CCF">
        <w:rPr>
          <w:rFonts w:ascii="Arial" w:hAnsi="Arial" w:cs="Arial"/>
          <w:sz w:val="21"/>
          <w:szCs w:val="21"/>
        </w:rPr>
        <w:t xml:space="preserve">grand </w:t>
      </w:r>
      <w:r w:rsidRPr="00874CCF">
        <w:rPr>
          <w:rFonts w:ascii="Arial" w:hAnsi="Arial" w:cs="Arial"/>
          <w:sz w:val="21"/>
          <w:szCs w:val="21"/>
        </w:rPr>
        <w:t>périmètre</w:t>
      </w:r>
      <w:r w:rsidR="004D146C" w:rsidRPr="00874CCF">
        <w:rPr>
          <w:rFonts w:ascii="Arial" w:hAnsi="Arial" w:cs="Arial"/>
          <w:sz w:val="21"/>
          <w:szCs w:val="21"/>
        </w:rPr>
        <w:t>s</w:t>
      </w:r>
      <w:r w:rsidRPr="00874CCF">
        <w:rPr>
          <w:rFonts w:ascii="Arial" w:hAnsi="Arial" w:cs="Arial"/>
          <w:sz w:val="21"/>
          <w:szCs w:val="21"/>
        </w:rPr>
        <w:t xml:space="preserve"> </w:t>
      </w:r>
      <w:r w:rsidR="004D146C" w:rsidRPr="00874CCF">
        <w:rPr>
          <w:rFonts w:ascii="Arial" w:hAnsi="Arial" w:cs="Arial"/>
          <w:sz w:val="21"/>
          <w:szCs w:val="21"/>
        </w:rPr>
        <w:t>de décision</w:t>
      </w:r>
      <w:r w:rsidRPr="00874CCF">
        <w:rPr>
          <w:rFonts w:ascii="Arial" w:hAnsi="Arial" w:cs="Arial"/>
          <w:sz w:val="21"/>
          <w:szCs w:val="21"/>
        </w:rPr>
        <w:t xml:space="preserve">, </w:t>
      </w:r>
      <w:r w:rsidR="004C46E6" w:rsidRPr="00874CCF">
        <w:rPr>
          <w:rFonts w:ascii="Arial" w:hAnsi="Arial" w:cs="Arial"/>
          <w:sz w:val="21"/>
          <w:szCs w:val="21"/>
        </w:rPr>
        <w:t>-</w:t>
      </w:r>
      <w:r w:rsidRPr="00874CCF">
        <w:rPr>
          <w:rFonts w:ascii="Arial" w:hAnsi="Arial" w:cs="Arial"/>
          <w:sz w:val="21"/>
          <w:szCs w:val="21"/>
        </w:rPr>
        <w:t xml:space="preserve">la valeur ajoutée de l’entreprise, les consommations intermédiaires et les produits vendus, une partie des émissions est calculée à partir des données de l’entreprise, celles qui sont </w:t>
      </w:r>
      <w:r w:rsidR="004C46E6" w:rsidRPr="00874CCF">
        <w:rPr>
          <w:rFonts w:ascii="Arial" w:hAnsi="Arial" w:cs="Arial"/>
          <w:sz w:val="21"/>
          <w:szCs w:val="21"/>
        </w:rPr>
        <w:t xml:space="preserve">a priori les plus impactantes et le plus </w:t>
      </w:r>
      <w:r w:rsidRPr="00874CCF">
        <w:rPr>
          <w:rFonts w:ascii="Arial" w:hAnsi="Arial" w:cs="Arial"/>
          <w:sz w:val="21"/>
          <w:szCs w:val="21"/>
        </w:rPr>
        <w:t>facilement disponibles</w:t>
      </w:r>
      <w:r w:rsidR="00BB06B0">
        <w:rPr>
          <w:rFonts w:ascii="Arial" w:hAnsi="Arial" w:cs="Arial"/>
          <w:sz w:val="21"/>
          <w:szCs w:val="21"/>
        </w:rPr>
        <w:t xml:space="preserve"> </w:t>
      </w:r>
      <w:r w:rsidR="004C46E6" w:rsidRPr="00874CCF">
        <w:rPr>
          <w:rFonts w:ascii="Arial" w:hAnsi="Arial" w:cs="Arial"/>
          <w:sz w:val="21"/>
          <w:szCs w:val="21"/>
        </w:rPr>
        <w:t>(</w:t>
      </w:r>
      <w:r w:rsidR="00362265" w:rsidRPr="00874CCF">
        <w:rPr>
          <w:rFonts w:ascii="Arial" w:hAnsi="Arial" w:cs="Arial"/>
          <w:sz w:val="21"/>
          <w:szCs w:val="21"/>
        </w:rPr>
        <w:t xml:space="preserve">par exemple </w:t>
      </w:r>
      <w:r w:rsidR="004C46E6" w:rsidRPr="00874CCF">
        <w:rPr>
          <w:rFonts w:ascii="Arial" w:hAnsi="Arial" w:cs="Arial"/>
          <w:sz w:val="21"/>
          <w:szCs w:val="21"/>
        </w:rPr>
        <w:t xml:space="preserve">les </w:t>
      </w:r>
      <w:r w:rsidR="00E01DD4" w:rsidRPr="00874CCF">
        <w:rPr>
          <w:rFonts w:ascii="Arial" w:hAnsi="Arial" w:cs="Arial"/>
          <w:sz w:val="21"/>
          <w:szCs w:val="21"/>
        </w:rPr>
        <w:t>consommations d’</w:t>
      </w:r>
      <w:r w:rsidR="004C46E6" w:rsidRPr="00874CCF">
        <w:rPr>
          <w:rFonts w:ascii="Arial" w:hAnsi="Arial" w:cs="Arial"/>
          <w:sz w:val="21"/>
          <w:szCs w:val="21"/>
        </w:rPr>
        <w:t>énergies</w:t>
      </w:r>
      <w:r w:rsidR="00362265" w:rsidRPr="00874CCF">
        <w:rPr>
          <w:rFonts w:ascii="Arial" w:hAnsi="Arial" w:cs="Arial"/>
          <w:sz w:val="21"/>
          <w:szCs w:val="21"/>
        </w:rPr>
        <w:t xml:space="preserve"> en kWh</w:t>
      </w:r>
      <w:r w:rsidR="004C46E6" w:rsidRPr="00874CCF">
        <w:rPr>
          <w:rFonts w:ascii="Arial" w:hAnsi="Arial" w:cs="Arial"/>
          <w:sz w:val="21"/>
          <w:szCs w:val="21"/>
        </w:rPr>
        <w:t>)</w:t>
      </w:r>
      <w:r w:rsidRPr="00874CCF">
        <w:rPr>
          <w:rFonts w:ascii="Arial" w:hAnsi="Arial" w:cs="Arial"/>
          <w:sz w:val="21"/>
          <w:szCs w:val="21"/>
        </w:rPr>
        <w:t xml:space="preserve">, </w:t>
      </w:r>
      <w:r w:rsidR="00E01DD4" w:rsidRPr="00874CCF">
        <w:rPr>
          <w:rFonts w:ascii="Arial" w:hAnsi="Arial" w:cs="Arial"/>
          <w:sz w:val="21"/>
          <w:szCs w:val="21"/>
        </w:rPr>
        <w:t>le reste</w:t>
      </w:r>
      <w:r w:rsidRPr="00874CCF">
        <w:rPr>
          <w:rFonts w:ascii="Arial" w:hAnsi="Arial" w:cs="Arial"/>
          <w:sz w:val="21"/>
          <w:szCs w:val="21"/>
        </w:rPr>
        <w:t xml:space="preserve"> à partir de données nationales</w:t>
      </w:r>
      <w:r w:rsidR="00E01DD4" w:rsidRPr="00874CCF">
        <w:rPr>
          <w:rFonts w:ascii="Arial" w:hAnsi="Arial" w:cs="Arial"/>
          <w:sz w:val="21"/>
          <w:szCs w:val="21"/>
        </w:rPr>
        <w:t xml:space="preserve"> </w:t>
      </w:r>
      <w:r w:rsidR="00874CCF" w:rsidRPr="00874CCF">
        <w:rPr>
          <w:rFonts w:ascii="Arial" w:hAnsi="Arial" w:cs="Arial"/>
          <w:sz w:val="21"/>
          <w:szCs w:val="21"/>
        </w:rPr>
        <w:t xml:space="preserve">(en euros et en TCO2e) </w:t>
      </w:r>
      <w:r w:rsidR="00362265" w:rsidRPr="00874CCF">
        <w:rPr>
          <w:rFonts w:ascii="Arial" w:hAnsi="Arial" w:cs="Arial"/>
          <w:sz w:val="21"/>
          <w:szCs w:val="21"/>
        </w:rPr>
        <w:t xml:space="preserve">et de données comptables </w:t>
      </w:r>
      <w:r w:rsidR="00874CCF" w:rsidRPr="00874CCF">
        <w:rPr>
          <w:rFonts w:ascii="Arial" w:hAnsi="Arial" w:cs="Arial"/>
          <w:sz w:val="21"/>
          <w:szCs w:val="21"/>
        </w:rPr>
        <w:t xml:space="preserve">(en euros) </w:t>
      </w:r>
      <w:r w:rsidR="00362265" w:rsidRPr="00874CCF">
        <w:rPr>
          <w:rFonts w:ascii="Arial" w:hAnsi="Arial" w:cs="Arial"/>
          <w:sz w:val="21"/>
          <w:szCs w:val="21"/>
        </w:rPr>
        <w:t>propres à l’entreprise, suffisantes pour une première évaluation</w:t>
      </w:r>
      <w:r w:rsidR="00362265" w:rsidRPr="00874CCF">
        <w:rPr>
          <w:rStyle w:val="Appelnotedebasdep"/>
          <w:rFonts w:ascii="Arial" w:hAnsi="Arial" w:cs="Arial"/>
          <w:sz w:val="21"/>
          <w:szCs w:val="21"/>
        </w:rPr>
        <w:footnoteReference w:id="5"/>
      </w:r>
      <w:r w:rsidR="00362265" w:rsidRPr="00874CCF">
        <w:rPr>
          <w:rFonts w:ascii="Arial" w:hAnsi="Arial" w:cs="Arial"/>
          <w:sz w:val="21"/>
          <w:szCs w:val="21"/>
        </w:rPr>
        <w:t xml:space="preserve">. </w:t>
      </w:r>
    </w:p>
    <w:p w14:paraId="050AD3C3" w14:textId="652614AA" w:rsidR="00CF078F" w:rsidRPr="00B76781" w:rsidRDefault="00820C53" w:rsidP="001F22AF">
      <w:pPr>
        <w:spacing w:after="120"/>
        <w:jc w:val="both"/>
        <w:rPr>
          <w:rFonts w:ascii="Arial" w:eastAsia="Times New Roman" w:hAnsi="Arial" w:cs="Times New Roman"/>
          <w:sz w:val="21"/>
          <w:szCs w:val="21"/>
          <w:lang w:eastAsia="fr-FR"/>
        </w:rPr>
      </w:pPr>
      <w:r w:rsidRPr="00874CCF">
        <w:rPr>
          <w:rFonts w:ascii="Arial" w:eastAsia="Times New Roman" w:hAnsi="Arial" w:cs="Times New Roman"/>
          <w:sz w:val="21"/>
          <w:szCs w:val="21"/>
          <w:lang w:eastAsia="fr-FR"/>
        </w:rPr>
        <w:t xml:space="preserve">Les sources des ratios </w:t>
      </w:r>
      <w:r w:rsidR="00803835" w:rsidRPr="00874CCF">
        <w:rPr>
          <w:rFonts w:ascii="Arial" w:eastAsia="Times New Roman" w:hAnsi="Arial" w:cs="Times New Roman"/>
          <w:sz w:val="21"/>
          <w:szCs w:val="21"/>
          <w:lang w:eastAsia="fr-FR"/>
        </w:rPr>
        <w:t xml:space="preserve">d’émissions </w:t>
      </w:r>
      <w:r w:rsidRPr="00874CCF">
        <w:rPr>
          <w:rFonts w:ascii="Arial" w:eastAsia="Times New Roman" w:hAnsi="Arial" w:cs="Times New Roman"/>
          <w:sz w:val="21"/>
          <w:szCs w:val="21"/>
          <w:lang w:eastAsia="fr-FR"/>
        </w:rPr>
        <w:t xml:space="preserve">sont citées dans le tableur et les formules </w:t>
      </w:r>
      <w:r w:rsidR="00F706D1">
        <w:rPr>
          <w:rFonts w:ascii="Arial" w:eastAsia="Times New Roman" w:hAnsi="Arial" w:cs="Times New Roman"/>
          <w:sz w:val="21"/>
          <w:szCs w:val="21"/>
          <w:lang w:eastAsia="fr-FR"/>
        </w:rPr>
        <w:t xml:space="preserve">de calcul </w:t>
      </w:r>
      <w:r w:rsidRPr="00874CCF">
        <w:rPr>
          <w:rFonts w:ascii="Arial" w:eastAsia="Times New Roman" w:hAnsi="Arial" w:cs="Times New Roman"/>
          <w:sz w:val="21"/>
          <w:szCs w:val="21"/>
          <w:lang w:eastAsia="fr-FR"/>
        </w:rPr>
        <w:t xml:space="preserve">utilisées </w:t>
      </w:r>
      <w:r w:rsidR="00F706D1">
        <w:rPr>
          <w:rFonts w:ascii="Arial" w:eastAsia="Times New Roman" w:hAnsi="Arial" w:cs="Times New Roman"/>
          <w:sz w:val="21"/>
          <w:szCs w:val="21"/>
          <w:lang w:eastAsia="fr-FR"/>
        </w:rPr>
        <w:t xml:space="preserve">y </w:t>
      </w:r>
      <w:r w:rsidRPr="00874CCF">
        <w:rPr>
          <w:rFonts w:ascii="Arial" w:eastAsia="Times New Roman" w:hAnsi="Arial" w:cs="Times New Roman"/>
          <w:sz w:val="21"/>
          <w:szCs w:val="21"/>
          <w:lang w:eastAsia="fr-FR"/>
        </w:rPr>
        <w:t>apparaissent en clair.</w:t>
      </w:r>
    </w:p>
    <w:sectPr w:rsidR="00CF078F" w:rsidRPr="00B76781" w:rsidSect="00874CCF">
      <w:pgSz w:w="11900" w:h="16840"/>
      <w:pgMar w:top="1304" w:right="1304" w:bottom="1304" w:left="130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B7C94" w14:textId="77777777" w:rsidR="002F4239" w:rsidRDefault="002F4239">
      <w:r>
        <w:separator/>
      </w:r>
    </w:p>
  </w:endnote>
  <w:endnote w:type="continuationSeparator" w:id="0">
    <w:p w14:paraId="4468F1E4" w14:textId="77777777" w:rsidR="002F4239" w:rsidRDefault="002F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onaco">
    <w:panose1 w:val="00000000000000000000"/>
    <w:charset w:val="4D"/>
    <w:family w:val="auto"/>
    <w:pitch w:val="variable"/>
    <w:sig w:usb0="A00002FF" w:usb1="500039FB" w:usb2="00000000" w:usb3="00000000" w:csb0="00000197" w:csb1="00000000"/>
  </w:font>
  <w:font w:name="SimSun">
    <w:altName w:val="宋体"/>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9F81" w14:textId="77777777" w:rsidR="002F4239" w:rsidRDefault="002F4239">
      <w:r>
        <w:separator/>
      </w:r>
    </w:p>
  </w:footnote>
  <w:footnote w:type="continuationSeparator" w:id="0">
    <w:p w14:paraId="202ED149" w14:textId="77777777" w:rsidR="002F4239" w:rsidRDefault="002F4239">
      <w:r>
        <w:continuationSeparator/>
      </w:r>
    </w:p>
  </w:footnote>
  <w:footnote w:id="1">
    <w:p w14:paraId="2EC01C93" w14:textId="5B03EFE8" w:rsidR="00074624" w:rsidRPr="00CF63D8" w:rsidRDefault="00074624" w:rsidP="00074624">
      <w:pPr>
        <w:spacing w:after="120"/>
        <w:jc w:val="both"/>
        <w:rPr>
          <w:rFonts w:ascii="Calibri" w:hAnsi="Calibri" w:cs="Calibri"/>
          <w:color w:val="000000"/>
          <w:sz w:val="22"/>
        </w:rPr>
      </w:pPr>
      <w:r>
        <w:rPr>
          <w:rStyle w:val="Appelnotedebasdep"/>
        </w:rPr>
        <w:footnoteRef/>
      </w:r>
      <w:r>
        <w:t xml:space="preserve"> </w:t>
      </w:r>
      <w:r w:rsidRPr="00CF63D8">
        <w:rPr>
          <w:rFonts w:ascii="Calibri" w:hAnsi="Calibri" w:cs="Calibri"/>
          <w:color w:val="000000"/>
          <w:sz w:val="16"/>
          <w:szCs w:val="16"/>
        </w:rPr>
        <w:t xml:space="preserve">Sources principales : Insee, </w:t>
      </w:r>
      <w:proofErr w:type="spellStart"/>
      <w:r w:rsidRPr="00CF63D8">
        <w:rPr>
          <w:rFonts w:ascii="Calibri" w:hAnsi="Calibri" w:cs="Calibri"/>
          <w:color w:val="000000"/>
          <w:sz w:val="16"/>
          <w:szCs w:val="16"/>
        </w:rPr>
        <w:t>eurostat</w:t>
      </w:r>
      <w:proofErr w:type="spellEnd"/>
      <w:r w:rsidRPr="00CF63D8">
        <w:rPr>
          <w:rFonts w:ascii="Calibri" w:hAnsi="Calibri" w:cs="Calibri"/>
          <w:color w:val="000000"/>
          <w:sz w:val="16"/>
          <w:szCs w:val="16"/>
        </w:rPr>
        <w:t xml:space="preserve">, base carbone </w:t>
      </w:r>
      <w:proofErr w:type="spellStart"/>
      <w:r w:rsidRPr="00CF63D8">
        <w:rPr>
          <w:rFonts w:ascii="Calibri" w:hAnsi="Calibri" w:cs="Calibri"/>
          <w:color w:val="000000"/>
          <w:sz w:val="16"/>
          <w:szCs w:val="16"/>
        </w:rPr>
        <w:t>Ademe</w:t>
      </w:r>
      <w:proofErr w:type="spellEnd"/>
      <w:r w:rsidRPr="00CF63D8">
        <w:rPr>
          <w:rFonts w:ascii="Calibri" w:hAnsi="Calibri" w:cs="Calibri"/>
          <w:color w:val="000000"/>
          <w:sz w:val="16"/>
          <w:szCs w:val="16"/>
        </w:rPr>
        <w:t xml:space="preserve"> ainsi que données et tableurs </w:t>
      </w:r>
      <w:proofErr w:type="spellStart"/>
      <w:r w:rsidRPr="00CF63D8">
        <w:rPr>
          <w:rFonts w:ascii="Calibri" w:hAnsi="Calibri" w:cs="Calibri"/>
          <w:color w:val="000000"/>
          <w:sz w:val="16"/>
          <w:szCs w:val="16"/>
        </w:rPr>
        <w:t>Agirlocal</w:t>
      </w:r>
      <w:proofErr w:type="spellEnd"/>
      <w:r w:rsidRPr="00CF63D8">
        <w:rPr>
          <w:rFonts w:ascii="Calibri" w:hAnsi="Calibri" w:cs="Calibri"/>
          <w:color w:val="000000"/>
          <w:sz w:val="16"/>
          <w:szCs w:val="16"/>
        </w:rPr>
        <w:t xml:space="preserve"> qui en sont issus. En particulier le tableur carbone émissions Ouvriers-Employés /Cadres /Cadres Supérieurs et dirigeants ainsi que le tableur émissions matières et déchets entreprises</w:t>
      </w:r>
    </w:p>
  </w:footnote>
  <w:footnote w:id="2">
    <w:p w14:paraId="23F09F43" w14:textId="3986F95E" w:rsidR="001A7A98" w:rsidRPr="00CF63D8" w:rsidRDefault="001A7A98" w:rsidP="001F22AF">
      <w:pPr>
        <w:pStyle w:val="Notedebasdepage"/>
        <w:jc w:val="both"/>
        <w:rPr>
          <w:rFonts w:ascii="Calibri" w:hAnsi="Calibri" w:cs="Calibri"/>
          <w:sz w:val="16"/>
        </w:rPr>
      </w:pPr>
      <w:r w:rsidRPr="00CF63D8">
        <w:rPr>
          <w:rStyle w:val="Appelnotedebasdep"/>
          <w:rFonts w:ascii="Calibri" w:hAnsi="Calibri" w:cs="Calibri"/>
        </w:rPr>
        <w:footnoteRef/>
      </w:r>
      <w:r w:rsidRPr="00CF63D8">
        <w:rPr>
          <w:rFonts w:ascii="Calibri" w:hAnsi="Calibri" w:cs="Calibri"/>
        </w:rPr>
        <w:t xml:space="preserve"> </w:t>
      </w:r>
      <w:r w:rsidRPr="00CF63D8">
        <w:rPr>
          <w:rFonts w:ascii="Calibri" w:hAnsi="Calibri" w:cs="Calibri"/>
          <w:color w:val="000000"/>
          <w:sz w:val="16"/>
        </w:rPr>
        <w:t>La Tonne CO2e met en équivalence les 7 gaz à effet de serre en ramenant leur effet de serre (</w:t>
      </w:r>
      <w:r w:rsidR="00E128DA" w:rsidRPr="00CF63D8">
        <w:rPr>
          <w:rFonts w:ascii="Calibri" w:hAnsi="Calibri" w:cs="Calibri"/>
          <w:color w:val="000000"/>
          <w:sz w:val="16"/>
        </w:rPr>
        <w:t xml:space="preserve">leur </w:t>
      </w:r>
      <w:r w:rsidRPr="00CF63D8">
        <w:rPr>
          <w:rFonts w:ascii="Calibri" w:hAnsi="Calibri" w:cs="Calibri"/>
          <w:color w:val="000000"/>
          <w:sz w:val="16"/>
        </w:rPr>
        <w:t>pouvoir de réchauffement global) à celui du CO2 ; à la façon des monnaies nationales ramenées à la monnaie dominante, le dollar.</w:t>
      </w:r>
    </w:p>
  </w:footnote>
  <w:footnote w:id="3">
    <w:p w14:paraId="611A9DE3" w14:textId="3F874093" w:rsidR="001A7A98" w:rsidRPr="00CF63D8" w:rsidRDefault="001A7A98" w:rsidP="001F22AF">
      <w:pPr>
        <w:pStyle w:val="Notedebasdepage"/>
        <w:jc w:val="both"/>
        <w:rPr>
          <w:rFonts w:ascii="Calibri" w:hAnsi="Calibri" w:cs="Calibri"/>
        </w:rPr>
      </w:pPr>
      <w:r w:rsidRPr="00CF63D8">
        <w:rPr>
          <w:rStyle w:val="Appelnotedebasdep"/>
          <w:rFonts w:ascii="Calibri" w:hAnsi="Calibri" w:cs="Calibri"/>
        </w:rPr>
        <w:footnoteRef/>
      </w:r>
      <w:r w:rsidRPr="00CF63D8">
        <w:rPr>
          <w:rFonts w:ascii="Calibri" w:hAnsi="Calibri" w:cs="Calibri"/>
        </w:rPr>
        <w:t xml:space="preserve"> </w:t>
      </w:r>
      <w:r w:rsidRPr="00CF63D8">
        <w:rPr>
          <w:rFonts w:ascii="Calibri" w:hAnsi="Calibri" w:cs="Calibri"/>
          <w:color w:val="000000"/>
          <w:sz w:val="16"/>
        </w:rPr>
        <w:t xml:space="preserve">Le coût global d'un investissement est la somme du coût de l'investissement et du coût de fonctionnement dans la durée de vie de l'investissement. Il est particulièrement précieux pour choisir entre </w:t>
      </w:r>
      <w:r w:rsidR="00581DCC" w:rsidRPr="00CF63D8">
        <w:rPr>
          <w:rFonts w:ascii="Calibri" w:hAnsi="Calibri" w:cs="Calibri"/>
          <w:color w:val="000000"/>
          <w:sz w:val="16"/>
        </w:rPr>
        <w:t xml:space="preserve">différentes </w:t>
      </w:r>
      <w:r w:rsidRPr="00CF63D8">
        <w:rPr>
          <w:rFonts w:ascii="Calibri" w:hAnsi="Calibri" w:cs="Calibri"/>
          <w:color w:val="000000"/>
          <w:sz w:val="16"/>
        </w:rPr>
        <w:t>variantes d’investissements</w:t>
      </w:r>
      <w:r w:rsidR="0083287F" w:rsidRPr="0083287F">
        <w:rPr>
          <w:rFonts w:ascii="Calibri" w:hAnsi="Calibri" w:cs="Calibri"/>
          <w:color w:val="000000"/>
          <w:sz w:val="16"/>
          <w:szCs w:val="16"/>
        </w:rPr>
        <w:t xml:space="preserve">, </w:t>
      </w:r>
      <w:r w:rsidR="0083287F" w:rsidRPr="0083287F">
        <w:rPr>
          <w:rFonts w:ascii="Calibri" w:hAnsi="Calibri" w:cs="Calibri"/>
          <w:color w:val="000000"/>
          <w:sz w:val="16"/>
          <w:szCs w:val="16"/>
        </w:rPr>
        <w:t>en euros comme en CO2e</w:t>
      </w:r>
      <w:r w:rsidRPr="0083287F">
        <w:rPr>
          <w:rFonts w:ascii="Calibri" w:hAnsi="Calibri" w:cs="Calibri"/>
          <w:color w:val="000000"/>
          <w:sz w:val="16"/>
          <w:szCs w:val="16"/>
        </w:rPr>
        <w:t>.</w:t>
      </w:r>
    </w:p>
  </w:footnote>
  <w:footnote w:id="4">
    <w:p w14:paraId="5527F16B" w14:textId="4D01346C" w:rsidR="001A7A98" w:rsidRDefault="001A7A98" w:rsidP="001F22AF">
      <w:pPr>
        <w:pStyle w:val="Notedebasdepage"/>
        <w:jc w:val="both"/>
      </w:pPr>
      <w:r>
        <w:rPr>
          <w:rStyle w:val="Appelnotedebasdep"/>
        </w:rPr>
        <w:footnoteRef/>
      </w:r>
      <w:r>
        <w:t xml:space="preserve"> </w:t>
      </w:r>
      <w:r w:rsidRPr="00A15CB6">
        <w:rPr>
          <w:rFonts w:ascii="Verdana" w:hAnsi="Verdana"/>
          <w:b/>
          <w:color w:val="000000"/>
        </w:rPr>
        <w:t xml:space="preserve"> </w:t>
      </w:r>
      <w:r w:rsidRPr="007879AF">
        <w:rPr>
          <w:rFonts w:ascii="Arial" w:hAnsi="Arial"/>
          <w:color w:val="000000"/>
          <w:sz w:val="16"/>
        </w:rPr>
        <w:t>L'intérêt est de vous construire une stratégie, opérationnelle, pilo</w:t>
      </w:r>
      <w:r>
        <w:rPr>
          <w:rFonts w:ascii="Arial" w:hAnsi="Arial"/>
          <w:color w:val="000000"/>
          <w:sz w:val="16"/>
        </w:rPr>
        <w:t>tée. En mesurant vos économies effectives en regard de vos émissions prévision</w:t>
      </w:r>
      <w:r w:rsidR="00581DCC">
        <w:rPr>
          <w:rFonts w:ascii="Arial" w:hAnsi="Arial"/>
          <w:color w:val="000000"/>
          <w:sz w:val="16"/>
        </w:rPr>
        <w:t>n</w:t>
      </w:r>
      <w:r>
        <w:rPr>
          <w:rFonts w:ascii="Arial" w:hAnsi="Arial"/>
          <w:color w:val="000000"/>
          <w:sz w:val="16"/>
        </w:rPr>
        <w:t>elles</w:t>
      </w:r>
      <w:r w:rsidRPr="007879AF">
        <w:rPr>
          <w:rFonts w:ascii="Arial" w:hAnsi="Arial"/>
          <w:color w:val="000000"/>
          <w:sz w:val="16"/>
        </w:rPr>
        <w:t>.</w:t>
      </w:r>
    </w:p>
  </w:footnote>
  <w:footnote w:id="5">
    <w:p w14:paraId="4E14D4E3" w14:textId="0068820E" w:rsidR="00362265" w:rsidRPr="009926DD" w:rsidRDefault="00362265" w:rsidP="00362265">
      <w:pPr>
        <w:pStyle w:val="Notedebasdepage"/>
        <w:rPr>
          <w:rFonts w:ascii="Arial" w:hAnsi="Arial" w:cs="Arial"/>
          <w:sz w:val="16"/>
          <w:szCs w:val="16"/>
        </w:rPr>
      </w:pPr>
      <w:r>
        <w:rPr>
          <w:rStyle w:val="Appelnotedebasdep"/>
        </w:rPr>
        <w:footnoteRef/>
      </w:r>
      <w:r>
        <w:t xml:space="preserve"> </w:t>
      </w:r>
      <w:r w:rsidR="00346A79">
        <w:rPr>
          <w:rFonts w:ascii="Arial" w:hAnsi="Arial" w:cs="Arial"/>
          <w:sz w:val="16"/>
          <w:szCs w:val="16"/>
        </w:rPr>
        <w:t xml:space="preserve">Cette approche est fondée sur </w:t>
      </w:r>
      <w:r w:rsidRPr="009926DD">
        <w:rPr>
          <w:rFonts w:ascii="Arial" w:hAnsi="Arial" w:cs="Arial"/>
          <w:sz w:val="16"/>
          <w:szCs w:val="16"/>
        </w:rPr>
        <w:t>la loi de Pareto</w:t>
      </w:r>
      <w:r w:rsidR="00346A79">
        <w:rPr>
          <w:rFonts w:ascii="Arial" w:hAnsi="Arial" w:cs="Arial"/>
          <w:sz w:val="16"/>
          <w:szCs w:val="16"/>
        </w:rPr>
        <w:t> :</w:t>
      </w:r>
      <w:r w:rsidRPr="009926DD">
        <w:rPr>
          <w:rFonts w:ascii="Arial" w:hAnsi="Arial" w:cs="Arial"/>
          <w:sz w:val="16"/>
          <w:szCs w:val="16"/>
        </w:rPr>
        <w:t xml:space="preserve"> </w:t>
      </w:r>
      <w:r>
        <w:rPr>
          <w:rFonts w:ascii="Arial" w:hAnsi="Arial" w:cs="Arial"/>
          <w:sz w:val="16"/>
          <w:szCs w:val="16"/>
        </w:rPr>
        <w:t xml:space="preserve">statistiquement, </w:t>
      </w:r>
      <w:r w:rsidRPr="009926DD">
        <w:rPr>
          <w:rFonts w:ascii="Arial" w:hAnsi="Arial" w:cs="Arial"/>
          <w:sz w:val="16"/>
          <w:szCs w:val="16"/>
        </w:rPr>
        <w:t>20% de causes</w:t>
      </w:r>
      <w:r w:rsidR="003E1D88">
        <w:rPr>
          <w:rFonts w:ascii="Arial" w:hAnsi="Arial" w:cs="Arial"/>
          <w:sz w:val="16"/>
          <w:szCs w:val="16"/>
        </w:rPr>
        <w:t xml:space="preserve"> permettent de résoudre</w:t>
      </w:r>
      <w:r w:rsidRPr="009926DD">
        <w:rPr>
          <w:rFonts w:ascii="Arial" w:hAnsi="Arial" w:cs="Arial"/>
          <w:sz w:val="16"/>
          <w:szCs w:val="16"/>
        </w:rPr>
        <w:t xml:space="preserve"> 80% des </w:t>
      </w:r>
      <w:r w:rsidR="003E1D88">
        <w:rPr>
          <w:rFonts w:ascii="Arial" w:hAnsi="Arial" w:cs="Arial"/>
          <w:sz w:val="16"/>
          <w:szCs w:val="16"/>
        </w:rPr>
        <w:t>problèmes</w:t>
      </w:r>
      <w:r w:rsidR="001F22AF">
        <w:rPr>
          <w:rFonts w:ascii="Arial" w:hAnsi="Arial" w:cs="Arial"/>
          <w:sz w:val="16"/>
          <w:szCs w:val="16"/>
        </w:rPr>
        <w:t>.</w:t>
      </w:r>
      <w:r w:rsidR="00160FEE">
        <w:rPr>
          <w:rFonts w:ascii="Arial" w:hAnsi="Arial" w:cs="Arial"/>
          <w:sz w:val="16"/>
          <w:szCs w:val="16"/>
        </w:rPr>
        <w:t xml:space="preserve"> Les énergies fossiles sont la cause de 70% des émissions ; celles de construction et d’utilisation de votre véhicule par exemple.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A086C"/>
    <w:multiLevelType w:val="multilevel"/>
    <w:tmpl w:val="974E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E6B84"/>
    <w:multiLevelType w:val="hybridMultilevel"/>
    <w:tmpl w:val="ED52E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BD373D"/>
    <w:multiLevelType w:val="hybridMultilevel"/>
    <w:tmpl w:val="B9266264"/>
    <w:lvl w:ilvl="0" w:tplc="0D2CB942">
      <w:start w:val="1"/>
      <w:numFmt w:val="bullet"/>
      <w:lvlText w:val="•"/>
      <w:lvlJc w:val="left"/>
      <w:pPr>
        <w:tabs>
          <w:tab w:val="num" w:pos="720"/>
        </w:tabs>
        <w:ind w:left="720" w:hanging="360"/>
      </w:pPr>
      <w:rPr>
        <w:rFonts w:ascii="Arial" w:hAnsi="Arial" w:hint="default"/>
      </w:rPr>
    </w:lvl>
    <w:lvl w:ilvl="1" w:tplc="B1BAC688" w:tentative="1">
      <w:start w:val="1"/>
      <w:numFmt w:val="bullet"/>
      <w:lvlText w:val="•"/>
      <w:lvlJc w:val="left"/>
      <w:pPr>
        <w:tabs>
          <w:tab w:val="num" w:pos="1440"/>
        </w:tabs>
        <w:ind w:left="1440" w:hanging="360"/>
      </w:pPr>
      <w:rPr>
        <w:rFonts w:ascii="Arial" w:hAnsi="Arial" w:hint="default"/>
      </w:rPr>
    </w:lvl>
    <w:lvl w:ilvl="2" w:tplc="D9C853EA" w:tentative="1">
      <w:start w:val="1"/>
      <w:numFmt w:val="bullet"/>
      <w:lvlText w:val="•"/>
      <w:lvlJc w:val="left"/>
      <w:pPr>
        <w:tabs>
          <w:tab w:val="num" w:pos="2160"/>
        </w:tabs>
        <w:ind w:left="2160" w:hanging="360"/>
      </w:pPr>
      <w:rPr>
        <w:rFonts w:ascii="Arial" w:hAnsi="Arial" w:hint="default"/>
      </w:rPr>
    </w:lvl>
    <w:lvl w:ilvl="3" w:tplc="C4441E38" w:tentative="1">
      <w:start w:val="1"/>
      <w:numFmt w:val="bullet"/>
      <w:lvlText w:val="•"/>
      <w:lvlJc w:val="left"/>
      <w:pPr>
        <w:tabs>
          <w:tab w:val="num" w:pos="2880"/>
        </w:tabs>
        <w:ind w:left="2880" w:hanging="360"/>
      </w:pPr>
      <w:rPr>
        <w:rFonts w:ascii="Arial" w:hAnsi="Arial" w:hint="default"/>
      </w:rPr>
    </w:lvl>
    <w:lvl w:ilvl="4" w:tplc="B0CAD96A" w:tentative="1">
      <w:start w:val="1"/>
      <w:numFmt w:val="bullet"/>
      <w:lvlText w:val="•"/>
      <w:lvlJc w:val="left"/>
      <w:pPr>
        <w:tabs>
          <w:tab w:val="num" w:pos="3600"/>
        </w:tabs>
        <w:ind w:left="3600" w:hanging="360"/>
      </w:pPr>
      <w:rPr>
        <w:rFonts w:ascii="Arial" w:hAnsi="Arial" w:hint="default"/>
      </w:rPr>
    </w:lvl>
    <w:lvl w:ilvl="5" w:tplc="6E8EB56E" w:tentative="1">
      <w:start w:val="1"/>
      <w:numFmt w:val="bullet"/>
      <w:lvlText w:val="•"/>
      <w:lvlJc w:val="left"/>
      <w:pPr>
        <w:tabs>
          <w:tab w:val="num" w:pos="4320"/>
        </w:tabs>
        <w:ind w:left="4320" w:hanging="360"/>
      </w:pPr>
      <w:rPr>
        <w:rFonts w:ascii="Arial" w:hAnsi="Arial" w:hint="default"/>
      </w:rPr>
    </w:lvl>
    <w:lvl w:ilvl="6" w:tplc="D9343AD6" w:tentative="1">
      <w:start w:val="1"/>
      <w:numFmt w:val="bullet"/>
      <w:lvlText w:val="•"/>
      <w:lvlJc w:val="left"/>
      <w:pPr>
        <w:tabs>
          <w:tab w:val="num" w:pos="5040"/>
        </w:tabs>
        <w:ind w:left="5040" w:hanging="360"/>
      </w:pPr>
      <w:rPr>
        <w:rFonts w:ascii="Arial" w:hAnsi="Arial" w:hint="default"/>
      </w:rPr>
    </w:lvl>
    <w:lvl w:ilvl="7" w:tplc="8488FEFA" w:tentative="1">
      <w:start w:val="1"/>
      <w:numFmt w:val="bullet"/>
      <w:lvlText w:val="•"/>
      <w:lvlJc w:val="left"/>
      <w:pPr>
        <w:tabs>
          <w:tab w:val="num" w:pos="5760"/>
        </w:tabs>
        <w:ind w:left="5760" w:hanging="360"/>
      </w:pPr>
      <w:rPr>
        <w:rFonts w:ascii="Arial" w:hAnsi="Arial" w:hint="default"/>
      </w:rPr>
    </w:lvl>
    <w:lvl w:ilvl="8" w:tplc="7390C1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72B5CA9"/>
    <w:multiLevelType w:val="hybridMultilevel"/>
    <w:tmpl w:val="37F87144"/>
    <w:lvl w:ilvl="0" w:tplc="ACB889A8">
      <w:start w:val="1"/>
      <w:numFmt w:val="bullet"/>
      <w:lvlText w:val="•"/>
      <w:lvlJc w:val="left"/>
      <w:pPr>
        <w:tabs>
          <w:tab w:val="num" w:pos="720"/>
        </w:tabs>
        <w:ind w:left="720" w:hanging="360"/>
      </w:pPr>
      <w:rPr>
        <w:rFonts w:ascii="Arial" w:hAnsi="Arial" w:hint="default"/>
      </w:rPr>
    </w:lvl>
    <w:lvl w:ilvl="1" w:tplc="8D1AC4C0" w:tentative="1">
      <w:start w:val="1"/>
      <w:numFmt w:val="bullet"/>
      <w:lvlText w:val="•"/>
      <w:lvlJc w:val="left"/>
      <w:pPr>
        <w:tabs>
          <w:tab w:val="num" w:pos="1440"/>
        </w:tabs>
        <w:ind w:left="1440" w:hanging="360"/>
      </w:pPr>
      <w:rPr>
        <w:rFonts w:ascii="Arial" w:hAnsi="Arial" w:hint="default"/>
      </w:rPr>
    </w:lvl>
    <w:lvl w:ilvl="2" w:tplc="8BEE9CAE" w:tentative="1">
      <w:start w:val="1"/>
      <w:numFmt w:val="bullet"/>
      <w:lvlText w:val="•"/>
      <w:lvlJc w:val="left"/>
      <w:pPr>
        <w:tabs>
          <w:tab w:val="num" w:pos="2160"/>
        </w:tabs>
        <w:ind w:left="2160" w:hanging="360"/>
      </w:pPr>
      <w:rPr>
        <w:rFonts w:ascii="Arial" w:hAnsi="Arial" w:hint="default"/>
      </w:rPr>
    </w:lvl>
    <w:lvl w:ilvl="3" w:tplc="57ACCC6C" w:tentative="1">
      <w:start w:val="1"/>
      <w:numFmt w:val="bullet"/>
      <w:lvlText w:val="•"/>
      <w:lvlJc w:val="left"/>
      <w:pPr>
        <w:tabs>
          <w:tab w:val="num" w:pos="2880"/>
        </w:tabs>
        <w:ind w:left="2880" w:hanging="360"/>
      </w:pPr>
      <w:rPr>
        <w:rFonts w:ascii="Arial" w:hAnsi="Arial" w:hint="default"/>
      </w:rPr>
    </w:lvl>
    <w:lvl w:ilvl="4" w:tplc="F5CC42EE" w:tentative="1">
      <w:start w:val="1"/>
      <w:numFmt w:val="bullet"/>
      <w:lvlText w:val="•"/>
      <w:lvlJc w:val="left"/>
      <w:pPr>
        <w:tabs>
          <w:tab w:val="num" w:pos="3600"/>
        </w:tabs>
        <w:ind w:left="3600" w:hanging="360"/>
      </w:pPr>
      <w:rPr>
        <w:rFonts w:ascii="Arial" w:hAnsi="Arial" w:hint="default"/>
      </w:rPr>
    </w:lvl>
    <w:lvl w:ilvl="5" w:tplc="07A24890" w:tentative="1">
      <w:start w:val="1"/>
      <w:numFmt w:val="bullet"/>
      <w:lvlText w:val="•"/>
      <w:lvlJc w:val="left"/>
      <w:pPr>
        <w:tabs>
          <w:tab w:val="num" w:pos="4320"/>
        </w:tabs>
        <w:ind w:left="4320" w:hanging="360"/>
      </w:pPr>
      <w:rPr>
        <w:rFonts w:ascii="Arial" w:hAnsi="Arial" w:hint="default"/>
      </w:rPr>
    </w:lvl>
    <w:lvl w:ilvl="6" w:tplc="23B2DEA6" w:tentative="1">
      <w:start w:val="1"/>
      <w:numFmt w:val="bullet"/>
      <w:lvlText w:val="•"/>
      <w:lvlJc w:val="left"/>
      <w:pPr>
        <w:tabs>
          <w:tab w:val="num" w:pos="5040"/>
        </w:tabs>
        <w:ind w:left="5040" w:hanging="360"/>
      </w:pPr>
      <w:rPr>
        <w:rFonts w:ascii="Arial" w:hAnsi="Arial" w:hint="default"/>
      </w:rPr>
    </w:lvl>
    <w:lvl w:ilvl="7" w:tplc="07F499AC" w:tentative="1">
      <w:start w:val="1"/>
      <w:numFmt w:val="bullet"/>
      <w:lvlText w:val="•"/>
      <w:lvlJc w:val="left"/>
      <w:pPr>
        <w:tabs>
          <w:tab w:val="num" w:pos="5760"/>
        </w:tabs>
        <w:ind w:left="5760" w:hanging="360"/>
      </w:pPr>
      <w:rPr>
        <w:rFonts w:ascii="Arial" w:hAnsi="Arial" w:hint="default"/>
      </w:rPr>
    </w:lvl>
    <w:lvl w:ilvl="8" w:tplc="D458E68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8411909"/>
    <w:multiLevelType w:val="hybridMultilevel"/>
    <w:tmpl w:val="D6668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55165">
    <w:abstractNumId w:val="0"/>
  </w:num>
  <w:num w:numId="2" w16cid:durableId="28999229">
    <w:abstractNumId w:val="4"/>
  </w:num>
  <w:num w:numId="3" w16cid:durableId="292365414">
    <w:abstractNumId w:val="1"/>
  </w:num>
  <w:num w:numId="4" w16cid:durableId="1534221566">
    <w:abstractNumId w:val="3"/>
  </w:num>
  <w:num w:numId="5" w16cid:durableId="1175611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F7C"/>
    <w:rsid w:val="00070058"/>
    <w:rsid w:val="00074624"/>
    <w:rsid w:val="000C3A07"/>
    <w:rsid w:val="000D010B"/>
    <w:rsid w:val="00160FEE"/>
    <w:rsid w:val="00163803"/>
    <w:rsid w:val="001A5E97"/>
    <w:rsid w:val="001A7A98"/>
    <w:rsid w:val="001E482A"/>
    <w:rsid w:val="001F22AF"/>
    <w:rsid w:val="00282A0B"/>
    <w:rsid w:val="002F4239"/>
    <w:rsid w:val="00302D80"/>
    <w:rsid w:val="00346A79"/>
    <w:rsid w:val="00362265"/>
    <w:rsid w:val="003665A5"/>
    <w:rsid w:val="003675C4"/>
    <w:rsid w:val="003E1D88"/>
    <w:rsid w:val="00412140"/>
    <w:rsid w:val="004C2E8D"/>
    <w:rsid w:val="004C46E6"/>
    <w:rsid w:val="004D146C"/>
    <w:rsid w:val="004F2B42"/>
    <w:rsid w:val="0051199F"/>
    <w:rsid w:val="00542F67"/>
    <w:rsid w:val="00581DCC"/>
    <w:rsid w:val="005D2F1E"/>
    <w:rsid w:val="006107BC"/>
    <w:rsid w:val="006C511C"/>
    <w:rsid w:val="00760D58"/>
    <w:rsid w:val="007879AF"/>
    <w:rsid w:val="00787F7C"/>
    <w:rsid w:val="007A3F3A"/>
    <w:rsid w:val="007B5455"/>
    <w:rsid w:val="007D17E2"/>
    <w:rsid w:val="007D4D44"/>
    <w:rsid w:val="00803835"/>
    <w:rsid w:val="00820C53"/>
    <w:rsid w:val="0083287F"/>
    <w:rsid w:val="00860238"/>
    <w:rsid w:val="00874CCF"/>
    <w:rsid w:val="009926DD"/>
    <w:rsid w:val="00A72C27"/>
    <w:rsid w:val="00AE7DF4"/>
    <w:rsid w:val="00AF1839"/>
    <w:rsid w:val="00B2136E"/>
    <w:rsid w:val="00B47756"/>
    <w:rsid w:val="00B76781"/>
    <w:rsid w:val="00BB06B0"/>
    <w:rsid w:val="00C107E7"/>
    <w:rsid w:val="00CE3082"/>
    <w:rsid w:val="00CF078F"/>
    <w:rsid w:val="00CF63D8"/>
    <w:rsid w:val="00D962A7"/>
    <w:rsid w:val="00DC77E5"/>
    <w:rsid w:val="00E01DD4"/>
    <w:rsid w:val="00E128DA"/>
    <w:rsid w:val="00F275AC"/>
    <w:rsid w:val="00F448CE"/>
    <w:rsid w:val="00F706D1"/>
    <w:rsid w:val="00F73FB5"/>
    <w:rsid w:val="00F75E9B"/>
    <w:rsid w:val="00FA7670"/>
    <w:rsid w:val="00FE4F1B"/>
  </w:rsids>
  <m:mathPr>
    <m:mathFont m:val="Cambria Math"/>
    <m:brkBin m:val="before"/>
    <m:brkBinSub m:val="--"/>
    <m:smallFrac/>
    <m:dispDef/>
    <m:lMargin m:val="0"/>
    <m:rMargin m:val="0"/>
    <m:defJc m:val="centerGroup"/>
    <m:wrapRight/>
    <m:intLim m:val="subSup"/>
    <m:naryLim m:val="subSup"/>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731FB7F"/>
  <w15:docId w15:val="{2C9E35F9-C93D-B148-BCC0-4679F4FE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7F7C"/>
    <w:pPr>
      <w:spacing w:after="0"/>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7F7C"/>
    <w:pPr>
      <w:ind w:left="720"/>
      <w:contextualSpacing/>
    </w:pPr>
  </w:style>
  <w:style w:type="paragraph" w:styleId="Notedebasdepage">
    <w:name w:val="footnote text"/>
    <w:basedOn w:val="Normal"/>
    <w:link w:val="NotedebasdepageCar"/>
    <w:rsid w:val="00CF078F"/>
  </w:style>
  <w:style w:type="character" w:customStyle="1" w:styleId="NotedebasdepageCar">
    <w:name w:val="Note de bas de page Car"/>
    <w:basedOn w:val="Policepardfaut"/>
    <w:link w:val="Notedebasdepage"/>
    <w:rsid w:val="00CF078F"/>
  </w:style>
  <w:style w:type="character" w:styleId="Appelnotedebasdep">
    <w:name w:val="footnote reference"/>
    <w:basedOn w:val="Policepardfaut"/>
    <w:rsid w:val="00CF07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77755">
      <w:bodyDiv w:val="1"/>
      <w:marLeft w:val="0"/>
      <w:marRight w:val="0"/>
      <w:marTop w:val="0"/>
      <w:marBottom w:val="0"/>
      <w:divBdr>
        <w:top w:val="none" w:sz="0" w:space="0" w:color="auto"/>
        <w:left w:val="none" w:sz="0" w:space="0" w:color="auto"/>
        <w:bottom w:val="none" w:sz="0" w:space="0" w:color="auto"/>
        <w:right w:val="none" w:sz="0" w:space="0" w:color="auto"/>
      </w:divBdr>
      <w:divsChild>
        <w:div w:id="185681014">
          <w:marLeft w:val="547"/>
          <w:marRight w:val="0"/>
          <w:marTop w:val="0"/>
          <w:marBottom w:val="0"/>
          <w:divBdr>
            <w:top w:val="none" w:sz="0" w:space="0" w:color="auto"/>
            <w:left w:val="none" w:sz="0" w:space="0" w:color="auto"/>
            <w:bottom w:val="none" w:sz="0" w:space="0" w:color="auto"/>
            <w:right w:val="none" w:sz="0" w:space="0" w:color="auto"/>
          </w:divBdr>
        </w:div>
      </w:divsChild>
    </w:div>
    <w:div w:id="1683504688">
      <w:bodyDiv w:val="1"/>
      <w:marLeft w:val="0"/>
      <w:marRight w:val="0"/>
      <w:marTop w:val="0"/>
      <w:marBottom w:val="0"/>
      <w:divBdr>
        <w:top w:val="none" w:sz="0" w:space="0" w:color="auto"/>
        <w:left w:val="none" w:sz="0" w:space="0" w:color="auto"/>
        <w:bottom w:val="none" w:sz="0" w:space="0" w:color="auto"/>
        <w:right w:val="none" w:sz="0" w:space="0" w:color="auto"/>
      </w:divBdr>
      <w:divsChild>
        <w:div w:id="345986570">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ce-des-entreprises.beta.gouv.fr/aide-entreprise/accueil/demande/energie" TargetMode="External"/><Relationship Id="rId3" Type="http://schemas.openxmlformats.org/officeDocument/2006/relationships/settings" Target="settings.xml"/><Relationship Id="rId7" Type="http://schemas.openxmlformats.org/officeDocument/2006/relationships/hyperlink" Target="https://diagecoflux.bpifranc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aisseleswatts.fr/" TargetMode="External"/><Relationship Id="rId4" Type="http://schemas.openxmlformats.org/officeDocument/2006/relationships/webSettings" Target="webSettings.xml"/><Relationship Id="rId9" Type="http://schemas.openxmlformats.org/officeDocument/2006/relationships/hyperlink" Target="https://france-renov.gouv.fr/recrutement/aides-adaptee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1476</Words>
  <Characters>8119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maison</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Jean-Michel Vincent</dc:creator>
  <cp:keywords/>
  <cp:lastModifiedBy>jeanmichel.vincent@wanadoo.fr</cp:lastModifiedBy>
  <cp:revision>2</cp:revision>
  <dcterms:created xsi:type="dcterms:W3CDTF">2024-12-01T09:07:00Z</dcterms:created>
  <dcterms:modified xsi:type="dcterms:W3CDTF">2024-12-01T09:07:00Z</dcterms:modified>
</cp:coreProperties>
</file>