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49672" w14:textId="77777777" w:rsidR="00512B99" w:rsidRDefault="00512B99" w:rsidP="00512B99">
      <w:r>
        <w:rPr>
          <w:noProof/>
          <w:lang w:eastAsia="fr-FR"/>
        </w:rPr>
        <w:drawing>
          <wp:anchor distT="0" distB="0" distL="114300" distR="114300" simplePos="0" relativeHeight="251658240" behindDoc="0" locked="0" layoutInCell="1" allowOverlap="1" wp14:anchorId="0D729CF7" wp14:editId="1E67A46D">
            <wp:simplePos x="0" y="0"/>
            <wp:positionH relativeFrom="margin">
              <wp:align>center</wp:align>
            </wp:positionH>
            <wp:positionV relativeFrom="paragraph">
              <wp:posOffset>-333375</wp:posOffset>
            </wp:positionV>
            <wp:extent cx="5760720" cy="137985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1379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C61F0" w14:textId="77777777" w:rsidR="00512B99" w:rsidRDefault="00512B99" w:rsidP="00512B99"/>
    <w:p w14:paraId="4F861BD0" w14:textId="77777777" w:rsidR="00512B99" w:rsidRDefault="00512B99" w:rsidP="00512B99"/>
    <w:p w14:paraId="66E5DC6B" w14:textId="77777777" w:rsidR="00512B99" w:rsidRDefault="00512B99" w:rsidP="00512B99"/>
    <w:p w14:paraId="1B45D741" w14:textId="77777777" w:rsidR="00512B99" w:rsidRDefault="00512B99" w:rsidP="00512B99">
      <w:r w:rsidRPr="00A53D78">
        <w:rPr>
          <w:b/>
          <w:noProof/>
          <w:lang w:eastAsia="fr-FR"/>
        </w:rPr>
        <mc:AlternateContent>
          <mc:Choice Requires="wps">
            <w:drawing>
              <wp:anchor distT="0" distB="0" distL="114300" distR="114300" simplePos="0" relativeHeight="251659264" behindDoc="0" locked="0" layoutInCell="1" allowOverlap="1" wp14:anchorId="6EF7E898" wp14:editId="652CB73A">
                <wp:simplePos x="0" y="0"/>
                <wp:positionH relativeFrom="margin">
                  <wp:align>right</wp:align>
                </wp:positionH>
                <wp:positionV relativeFrom="paragraph">
                  <wp:posOffset>248285</wp:posOffset>
                </wp:positionV>
                <wp:extent cx="6638925" cy="1704703"/>
                <wp:effectExtent l="0" t="0" r="15875" b="10160"/>
                <wp:wrapNone/>
                <wp:docPr id="4" name="Zone de texte 4"/>
                <wp:cNvGraphicFramePr/>
                <a:graphic xmlns:a="http://schemas.openxmlformats.org/drawingml/2006/main">
                  <a:graphicData uri="http://schemas.microsoft.com/office/word/2010/wordprocessingShape">
                    <wps:wsp>
                      <wps:cNvSpPr txBox="1"/>
                      <wps:spPr>
                        <a:xfrm>
                          <a:off x="0" y="0"/>
                          <a:ext cx="6638925" cy="1704703"/>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AC8421B" w14:textId="783D5BD5" w:rsidR="007E4254" w:rsidRPr="00F06D07" w:rsidRDefault="007E4254" w:rsidP="007E4254">
                            <w:pPr>
                              <w:spacing w:after="120"/>
                              <w:jc w:val="both"/>
                              <w:rPr>
                                <w:rFonts w:cstheme="minorHAnsi"/>
                                <w:color w:val="000000"/>
                              </w:rPr>
                            </w:pPr>
                            <w:r w:rsidRPr="00F06D07">
                              <w:rPr>
                                <w:rFonts w:cstheme="minorHAnsi"/>
                                <w:color w:val="000000"/>
                              </w:rPr>
                              <w:t>Ce tableur vise à évaluer en première approche l'empreinte carbone d'une entreprise qui n'est pas réglementairement astreinte au bilan carbone. Ce tableur n'est informatiquement relié à rien ; les données de votre entreprise et les résultats resteront donc votre propriété exclusive.</w:t>
                            </w:r>
                          </w:p>
                          <w:p w14:paraId="7F9CD6BA" w14:textId="77777777" w:rsidR="007E4254" w:rsidRPr="00F06D07" w:rsidRDefault="007E4254" w:rsidP="007E4254">
                            <w:pPr>
                              <w:spacing w:after="120"/>
                              <w:jc w:val="both"/>
                              <w:rPr>
                                <w:rFonts w:cstheme="minorHAnsi"/>
                                <w:color w:val="000000"/>
                              </w:rPr>
                            </w:pPr>
                            <w:r w:rsidRPr="00F06D07">
                              <w:rPr>
                                <w:rFonts w:cstheme="minorHAnsi"/>
                                <w:color w:val="000000"/>
                              </w:rPr>
                              <w:t>Gratuit, il permet d'engager la réduction des émissions les plus faciles, les moins chères, les plus efficaces à décider. Au vu des entreprises grandes et petites qui s'y sont lancées, réduire ses émissions est synonyme d'économies.</w:t>
                            </w:r>
                          </w:p>
                          <w:p w14:paraId="5AD44EE2" w14:textId="61B29EB1" w:rsidR="007E4254" w:rsidRPr="00F06D07" w:rsidRDefault="007E4254" w:rsidP="007E4254">
                            <w:pPr>
                              <w:spacing w:after="120"/>
                              <w:jc w:val="both"/>
                              <w:rPr>
                                <w:rFonts w:cstheme="minorHAnsi"/>
                                <w:color w:val="000000"/>
                              </w:rPr>
                            </w:pPr>
                            <w:r w:rsidRPr="00F06D07">
                              <w:rPr>
                                <w:rFonts w:cstheme="minorHAnsi"/>
                                <w:color w:val="000000"/>
                              </w:rPr>
                              <w:t xml:space="preserve">Pour le dirigeant et ses salariés, la principale valeur ajoutée de ce travail est de donner les clés du traitement des enjeux climatiques avec des </w:t>
                            </w:r>
                            <w:proofErr w:type="spellStart"/>
                            <w:r w:rsidRPr="00F06D07">
                              <w:rPr>
                                <w:rFonts w:cstheme="minorHAnsi"/>
                                <w:color w:val="000000"/>
                              </w:rPr>
                              <w:t>co</w:t>
                            </w:r>
                            <w:proofErr w:type="spellEnd"/>
                            <w:r w:rsidRPr="00F06D07">
                              <w:rPr>
                                <w:rFonts w:cstheme="minorHAnsi"/>
                                <w:color w:val="000000"/>
                              </w:rPr>
                              <w:t>-bénéfices significatifs sur les coûts, la santé et l’emploi ; et donc sur la compétitivité, l’absentéisme et le développement économique local.</w:t>
                            </w:r>
                          </w:p>
                          <w:p w14:paraId="74512342" w14:textId="77777777" w:rsidR="00512B99" w:rsidRPr="00F06D07" w:rsidRDefault="00512B99">
                            <w:pPr>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7E898" id="_x0000_t202" coordsize="21600,21600" o:spt="202" path="m,l,21600r21600,l21600,xe">
                <v:stroke joinstyle="miter"/>
                <v:path gradientshapeok="t" o:connecttype="rect"/>
              </v:shapetype>
              <v:shape id="Zone de texte 4" o:spid="_x0000_s1026" type="#_x0000_t202" style="position:absolute;margin-left:471.55pt;margin-top:19.55pt;width:522.75pt;height:13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" fillcolor="white [3201]" strokecolor="black [3213]" strokeweight=".5pt">
                <v:textbox>
                  <w:txbxContent>
                    <w:p w14:paraId="4AC8421B" w14:textId="783D5BD5" w:rsidR="007E4254" w:rsidRPr="00F06D07" w:rsidRDefault="007E4254" w:rsidP="007E4254">
                      <w:pPr>
                        <w:spacing w:after="120"/>
                        <w:jc w:val="both"/>
                        <w:rPr>
                          <w:rFonts w:cstheme="minorHAnsi"/>
                          <w:color w:val="000000"/>
                        </w:rPr>
                      </w:pPr>
                      <w:r w:rsidRPr="00F06D07">
                        <w:rPr>
                          <w:rFonts w:cstheme="minorHAnsi"/>
                          <w:color w:val="000000"/>
                        </w:rPr>
                        <w:t>Ce tableur vise à évaluer en première approche l'empreinte carbone d'une entreprise qui n'est pas réglementairement astreinte au bilan carbone.</w:t>
                      </w:r>
                      <w:r w:rsidRPr="00F06D07">
                        <w:rPr>
                          <w:rFonts w:cstheme="minorHAnsi"/>
                          <w:color w:val="000000"/>
                        </w:rPr>
                        <w:t xml:space="preserve"> </w:t>
                      </w:r>
                      <w:r w:rsidRPr="00F06D07">
                        <w:rPr>
                          <w:rFonts w:cstheme="minorHAnsi"/>
                          <w:color w:val="000000"/>
                        </w:rPr>
                        <w:t>Ce tableur n'est informatiquement relié à rien ; les données de votre entreprise et les résultats resteront</w:t>
                      </w:r>
                      <w:r w:rsidRPr="00F06D07">
                        <w:rPr>
                          <w:rFonts w:cstheme="minorHAnsi"/>
                          <w:color w:val="000000"/>
                        </w:rPr>
                        <w:t xml:space="preserve"> </w:t>
                      </w:r>
                      <w:r w:rsidRPr="00F06D07">
                        <w:rPr>
                          <w:rFonts w:cstheme="minorHAnsi"/>
                          <w:color w:val="000000"/>
                        </w:rPr>
                        <w:t>donc votre propriété exclusive.</w:t>
                      </w:r>
                    </w:p>
                    <w:p w14:paraId="7F9CD6BA" w14:textId="77777777" w:rsidR="007E4254" w:rsidRPr="00F06D07" w:rsidRDefault="007E4254" w:rsidP="007E4254">
                      <w:pPr>
                        <w:spacing w:after="120"/>
                        <w:jc w:val="both"/>
                        <w:rPr>
                          <w:rFonts w:cstheme="minorHAnsi"/>
                          <w:color w:val="000000"/>
                        </w:rPr>
                      </w:pPr>
                      <w:r w:rsidRPr="00F06D07">
                        <w:rPr>
                          <w:rFonts w:cstheme="minorHAnsi"/>
                          <w:color w:val="000000"/>
                        </w:rPr>
                        <w:t>Gratuit, il permet d'engager la réduction des émissions les plus faciles, les moins chères, les plus efficaces à décider. Au vu des entreprises grandes et petites qui s'y sont lancées, réduire ses émissions est synonyme d'économies.</w:t>
                      </w:r>
                    </w:p>
                    <w:p w14:paraId="5AD44EE2" w14:textId="61B29EB1" w:rsidR="007E4254" w:rsidRPr="00F06D07" w:rsidRDefault="007E4254" w:rsidP="007E4254">
                      <w:pPr>
                        <w:spacing w:after="120"/>
                        <w:jc w:val="both"/>
                        <w:rPr>
                          <w:rFonts w:cstheme="minorHAnsi"/>
                          <w:color w:val="000000"/>
                        </w:rPr>
                      </w:pPr>
                      <w:r w:rsidRPr="00F06D07">
                        <w:rPr>
                          <w:rFonts w:cstheme="minorHAnsi"/>
                          <w:color w:val="000000"/>
                        </w:rPr>
                        <w:t xml:space="preserve">Pour le dirigeant et ses salariés, la principale valeur ajoutée de ce travail est de donner les clés du traitement des enjeux climatiques avec des </w:t>
                      </w:r>
                      <w:proofErr w:type="spellStart"/>
                      <w:r w:rsidRPr="00F06D07">
                        <w:rPr>
                          <w:rFonts w:cstheme="minorHAnsi"/>
                          <w:color w:val="000000"/>
                        </w:rPr>
                        <w:t>co</w:t>
                      </w:r>
                      <w:proofErr w:type="spellEnd"/>
                      <w:r w:rsidRPr="00F06D07">
                        <w:rPr>
                          <w:rFonts w:cstheme="minorHAnsi"/>
                          <w:color w:val="000000"/>
                        </w:rPr>
                        <w:t>-bénéfices significatifs sur les coûts, la santé et l’emploi ; et donc sur la compétitivité, l’absentéisme et le développement économique local.</w:t>
                      </w:r>
                    </w:p>
                    <w:p w14:paraId="74512342" w14:textId="77777777" w:rsidR="00512B99" w:rsidRPr="00F06D07" w:rsidRDefault="00512B99">
                      <w:pPr>
                        <w:rPr>
                          <w:rFonts w:cstheme="minorHAnsi"/>
                        </w:rPr>
                      </w:pPr>
                    </w:p>
                  </w:txbxContent>
                </v:textbox>
                <w10:wrap anchorx="margin"/>
              </v:shape>
            </w:pict>
          </mc:Fallback>
        </mc:AlternateContent>
      </w:r>
      <w:r w:rsidRPr="00A53D78">
        <w:rPr>
          <w:b/>
        </w:rPr>
        <w:t>PROJET</w:t>
      </w:r>
      <w:r>
        <w:t xml:space="preserve"> / Décrivez votre projet en quelques lignes</w:t>
      </w:r>
    </w:p>
    <w:p w14:paraId="615F9F0B" w14:textId="77777777" w:rsidR="00512B99" w:rsidRDefault="00512B99" w:rsidP="00512B99"/>
    <w:p w14:paraId="2C655F4F" w14:textId="77777777" w:rsidR="00512B99" w:rsidRDefault="00512B99" w:rsidP="00512B99"/>
    <w:p w14:paraId="48062C45" w14:textId="77777777" w:rsidR="00512B99" w:rsidRDefault="00512B99" w:rsidP="00512B99"/>
    <w:p w14:paraId="22836C5E" w14:textId="77777777" w:rsidR="007E4254" w:rsidRDefault="007E4254" w:rsidP="00512B99">
      <w:pPr>
        <w:rPr>
          <w:b/>
        </w:rPr>
      </w:pPr>
    </w:p>
    <w:p w14:paraId="2475FC35" w14:textId="77777777" w:rsidR="007E4254" w:rsidRDefault="007E4254" w:rsidP="00512B99">
      <w:pPr>
        <w:rPr>
          <w:b/>
        </w:rPr>
      </w:pPr>
    </w:p>
    <w:p w14:paraId="4BC70019" w14:textId="77777777" w:rsidR="007E4254" w:rsidRDefault="007E4254" w:rsidP="00512B99">
      <w:pPr>
        <w:rPr>
          <w:b/>
        </w:rPr>
      </w:pPr>
    </w:p>
    <w:p w14:paraId="2FDD335A" w14:textId="3805A63B" w:rsidR="00512B99" w:rsidRDefault="00512B99" w:rsidP="00512B99">
      <w:r w:rsidRPr="00A53D78">
        <w:rPr>
          <w:b/>
        </w:rPr>
        <w:t>TERRITOIRE</w:t>
      </w:r>
      <w:r>
        <w:t xml:space="preserve"> / Sur quel territoire se déploie votre projet et qu</w:t>
      </w:r>
      <w:r w:rsidR="00A53D78">
        <w:t>el périmètre de rayonnement ?  (</w:t>
      </w:r>
      <w:proofErr w:type="gramStart"/>
      <w:r w:rsidR="00A53D78">
        <w:t>commune</w:t>
      </w:r>
      <w:proofErr w:type="gramEnd"/>
      <w:r>
        <w:t>, groupe de communes)</w:t>
      </w:r>
    </w:p>
    <w:p w14:paraId="5407C6D5" w14:textId="77777777" w:rsidR="00512B99" w:rsidRDefault="00512B99" w:rsidP="00512B99">
      <w:r>
        <w:rPr>
          <w:noProof/>
          <w:lang w:eastAsia="fr-FR"/>
        </w:rPr>
        <mc:AlternateContent>
          <mc:Choice Requires="wps">
            <w:drawing>
              <wp:anchor distT="0" distB="0" distL="114300" distR="114300" simplePos="0" relativeHeight="251661312" behindDoc="0" locked="0" layoutInCell="1" allowOverlap="1" wp14:anchorId="033D9A6D" wp14:editId="6D59E75D">
                <wp:simplePos x="0" y="0"/>
                <wp:positionH relativeFrom="margin">
                  <wp:align>right</wp:align>
                </wp:positionH>
                <wp:positionV relativeFrom="paragraph">
                  <wp:posOffset>-1905</wp:posOffset>
                </wp:positionV>
                <wp:extent cx="6619875" cy="723900"/>
                <wp:effectExtent l="0" t="0" r="28575" b="19050"/>
                <wp:wrapNone/>
                <wp:docPr id="6" name="Zone de texte 6"/>
                <wp:cNvGraphicFramePr/>
                <a:graphic xmlns:a="http://schemas.openxmlformats.org/drawingml/2006/main">
                  <a:graphicData uri="http://schemas.microsoft.com/office/word/2010/wordprocessingShape">
                    <wps:wsp>
                      <wps:cNvSpPr txBox="1"/>
                      <wps:spPr>
                        <a:xfrm>
                          <a:off x="0" y="0"/>
                          <a:ext cx="6619875" cy="7239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E2A1815" w14:textId="0A92D41F" w:rsidR="00512B99" w:rsidRPr="00417707" w:rsidRDefault="00417707" w:rsidP="00512B99">
                            <w:pPr>
                              <w:rPr>
                                <w:rFonts w:cstheme="minorHAnsi"/>
                              </w:rPr>
                            </w:pPr>
                            <w:r w:rsidRPr="00417707">
                              <w:rPr>
                                <w:rFonts w:cstheme="minorHAnsi"/>
                              </w:rPr>
                              <w:t xml:space="preserve">Le projet a vocation à se déployer </w:t>
                            </w:r>
                            <w:r w:rsidR="00301388" w:rsidRPr="00417707">
                              <w:rPr>
                                <w:rFonts w:cstheme="minorHAnsi"/>
                              </w:rPr>
                              <w:t xml:space="preserve">sur </w:t>
                            </w:r>
                            <w:r w:rsidRPr="00417707">
                              <w:rPr>
                                <w:rFonts w:cstheme="minorHAnsi"/>
                              </w:rPr>
                              <w:t xml:space="preserve">le </w:t>
                            </w:r>
                            <w:r w:rsidR="007E4254" w:rsidRPr="00417707">
                              <w:rPr>
                                <w:rFonts w:cstheme="minorHAnsi"/>
                              </w:rPr>
                              <w:t>territoire national</w:t>
                            </w:r>
                            <w:r w:rsidRPr="00417707">
                              <w:rPr>
                                <w:rFonts w:cstheme="minorHAnsi"/>
                              </w:rPr>
                              <w:t>,</w:t>
                            </w:r>
                            <w:r w:rsidR="00301388" w:rsidRPr="00417707">
                              <w:rPr>
                                <w:rFonts w:cstheme="minorHAnsi"/>
                              </w:rPr>
                              <w:t xml:space="preserve"> </w:t>
                            </w:r>
                            <w:r w:rsidRPr="00417707">
                              <w:rPr>
                                <w:rFonts w:cstheme="minorHAnsi"/>
                              </w:rPr>
                              <w:t xml:space="preserve">via les entreprises </w:t>
                            </w:r>
                            <w:r w:rsidR="00301388" w:rsidRPr="00417707">
                              <w:rPr>
                                <w:rFonts w:cstheme="minorHAnsi"/>
                              </w:rPr>
                              <w:t>et leurs liens de proximités sur les intercommunalités en particulier</w:t>
                            </w:r>
                            <w:r w:rsidR="007E4254" w:rsidRPr="00417707">
                              <w:rPr>
                                <w:rFonts w:cstheme="minorHAnsi"/>
                              </w:rPr>
                              <w:t xml:space="preserve">. Il est utile aux entreprises de moins de 250 salariés : </w:t>
                            </w:r>
                            <w:r w:rsidR="00301388" w:rsidRPr="00417707">
                              <w:rPr>
                                <w:rFonts w:cstheme="minorHAnsi"/>
                              </w:rPr>
                              <w:t>c’est-à-dire c</w:t>
                            </w:r>
                            <w:r w:rsidR="007E4254" w:rsidRPr="00417707">
                              <w:rPr>
                                <w:rFonts w:cstheme="minorHAnsi"/>
                              </w:rPr>
                              <w:t xml:space="preserve">elles </w:t>
                            </w:r>
                            <w:r w:rsidR="00301388" w:rsidRPr="00417707">
                              <w:rPr>
                                <w:rFonts w:cstheme="minorHAnsi"/>
                              </w:rPr>
                              <w:t xml:space="preserve">qui </w:t>
                            </w:r>
                            <w:r w:rsidR="007E4254" w:rsidRPr="00417707">
                              <w:rPr>
                                <w:rFonts w:cstheme="minorHAnsi"/>
                              </w:rPr>
                              <w:t xml:space="preserve">ne sont pas </w:t>
                            </w:r>
                            <w:r w:rsidR="007E4254" w:rsidRPr="00417707">
                              <w:rPr>
                                <w:rFonts w:cstheme="minorHAnsi"/>
                                <w:color w:val="000000"/>
                              </w:rPr>
                              <w:t>réglementairement astreinte au bilan carbone (sauf si cotées en bourse).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3D9A6D" id="Zone de texte 6" o:spid="_x0000_s1027" type="#_x0000_t202" style="position:absolute;margin-left:470.05pt;margin-top:-.15pt;width:521.25pt;height:57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" fillcolor="white [3201]" strokecolor="black [3213]" strokeweight=".5pt">
                <v:textbox>
                  <w:txbxContent>
                    <w:p w14:paraId="2E2A1815" w14:textId="0A92D41F" w:rsidR="00512B99" w:rsidRPr="00417707" w:rsidRDefault="00417707" w:rsidP="00512B99">
                      <w:pPr>
                        <w:rPr>
                          <w:rFonts w:cstheme="minorHAnsi"/>
                        </w:rPr>
                      </w:pPr>
                      <w:r w:rsidRPr="00417707">
                        <w:rPr>
                          <w:rFonts w:cstheme="minorHAnsi"/>
                        </w:rPr>
                        <w:t xml:space="preserve">Le projet a vocation à se déployer </w:t>
                      </w:r>
                      <w:r w:rsidR="00301388" w:rsidRPr="00417707">
                        <w:rPr>
                          <w:rFonts w:cstheme="minorHAnsi"/>
                        </w:rPr>
                        <w:t xml:space="preserve">sur </w:t>
                      </w:r>
                      <w:r w:rsidRPr="00417707">
                        <w:rPr>
                          <w:rFonts w:cstheme="minorHAnsi"/>
                        </w:rPr>
                        <w:t xml:space="preserve">le </w:t>
                      </w:r>
                      <w:r w:rsidR="007E4254" w:rsidRPr="00417707">
                        <w:rPr>
                          <w:rFonts w:cstheme="minorHAnsi"/>
                        </w:rPr>
                        <w:t>territoire national</w:t>
                      </w:r>
                      <w:r w:rsidRPr="00417707">
                        <w:rPr>
                          <w:rFonts w:cstheme="minorHAnsi"/>
                        </w:rPr>
                        <w:t>,</w:t>
                      </w:r>
                      <w:r w:rsidR="00301388" w:rsidRPr="00417707">
                        <w:rPr>
                          <w:rFonts w:cstheme="minorHAnsi"/>
                        </w:rPr>
                        <w:t xml:space="preserve"> </w:t>
                      </w:r>
                      <w:r w:rsidRPr="00417707">
                        <w:rPr>
                          <w:rFonts w:cstheme="minorHAnsi"/>
                        </w:rPr>
                        <w:t>via les</w:t>
                      </w:r>
                      <w:r w:rsidRPr="00417707">
                        <w:rPr>
                          <w:rFonts w:cstheme="minorHAnsi"/>
                        </w:rPr>
                        <w:t xml:space="preserve"> entreprises </w:t>
                      </w:r>
                      <w:r w:rsidR="00301388" w:rsidRPr="00417707">
                        <w:rPr>
                          <w:rFonts w:cstheme="minorHAnsi"/>
                        </w:rPr>
                        <w:t>et leurs liens de proximités sur les intercommunalités en particulier</w:t>
                      </w:r>
                      <w:r w:rsidR="007E4254" w:rsidRPr="00417707">
                        <w:rPr>
                          <w:rFonts w:cstheme="minorHAnsi"/>
                        </w:rPr>
                        <w:t xml:space="preserve">. Il est utile aux entreprises de moins de 250 salariés : </w:t>
                      </w:r>
                      <w:r w:rsidR="00301388" w:rsidRPr="00417707">
                        <w:rPr>
                          <w:rFonts w:cstheme="minorHAnsi"/>
                        </w:rPr>
                        <w:t>c’est-à-dire c</w:t>
                      </w:r>
                      <w:r w:rsidR="007E4254" w:rsidRPr="00417707">
                        <w:rPr>
                          <w:rFonts w:cstheme="minorHAnsi"/>
                        </w:rPr>
                        <w:t xml:space="preserve">elles </w:t>
                      </w:r>
                      <w:r w:rsidR="00301388" w:rsidRPr="00417707">
                        <w:rPr>
                          <w:rFonts w:cstheme="minorHAnsi"/>
                        </w:rPr>
                        <w:t xml:space="preserve">qui </w:t>
                      </w:r>
                      <w:r w:rsidR="007E4254" w:rsidRPr="00417707">
                        <w:rPr>
                          <w:rFonts w:cstheme="minorHAnsi"/>
                        </w:rPr>
                        <w:t xml:space="preserve">ne sont pas </w:t>
                      </w:r>
                      <w:r w:rsidR="007E4254" w:rsidRPr="00417707">
                        <w:rPr>
                          <w:rFonts w:cstheme="minorHAnsi"/>
                          <w:color w:val="000000"/>
                        </w:rPr>
                        <w:t>réglementairement astreinte au bilan carbone</w:t>
                      </w:r>
                      <w:r w:rsidR="007E4254" w:rsidRPr="00417707">
                        <w:rPr>
                          <w:rFonts w:cstheme="minorHAnsi"/>
                          <w:color w:val="000000"/>
                        </w:rPr>
                        <w:t xml:space="preserve"> (sauf si cotées en bourse).</w:t>
                      </w:r>
                    </w:p>
                  </w:txbxContent>
                </v:textbox>
                <w10:wrap anchorx="margin"/>
              </v:shape>
            </w:pict>
          </mc:Fallback>
        </mc:AlternateContent>
      </w:r>
    </w:p>
    <w:p w14:paraId="4963A9A0" w14:textId="77777777" w:rsidR="00512B99" w:rsidRDefault="00512B99" w:rsidP="00512B99"/>
    <w:p w14:paraId="0F6F4D93" w14:textId="77777777" w:rsidR="00512B99" w:rsidRDefault="00512B99" w:rsidP="00512B99"/>
    <w:p w14:paraId="3BFFA9D7" w14:textId="35787330" w:rsidR="00512B99" w:rsidRDefault="00301388" w:rsidP="00512B99">
      <w:r>
        <w:rPr>
          <w:noProof/>
          <w:lang w:eastAsia="fr-FR"/>
        </w:rPr>
        <mc:AlternateContent>
          <mc:Choice Requires="wps">
            <w:drawing>
              <wp:anchor distT="0" distB="0" distL="114300" distR="114300" simplePos="0" relativeHeight="251663360" behindDoc="0" locked="0" layoutInCell="1" allowOverlap="1" wp14:anchorId="2D0DDB97" wp14:editId="7CD7F1EC">
                <wp:simplePos x="0" y="0"/>
                <wp:positionH relativeFrom="margin">
                  <wp:posOffset>0</wp:posOffset>
                </wp:positionH>
                <wp:positionV relativeFrom="paragraph">
                  <wp:posOffset>464366</wp:posOffset>
                </wp:positionV>
                <wp:extent cx="6619875" cy="822960"/>
                <wp:effectExtent l="0" t="0" r="9525" b="15240"/>
                <wp:wrapNone/>
                <wp:docPr id="7" name="Zone de texte 7"/>
                <wp:cNvGraphicFramePr/>
                <a:graphic xmlns:a="http://schemas.openxmlformats.org/drawingml/2006/main">
                  <a:graphicData uri="http://schemas.microsoft.com/office/word/2010/wordprocessingShape">
                    <wps:wsp>
                      <wps:cNvSpPr txBox="1"/>
                      <wps:spPr>
                        <a:xfrm>
                          <a:off x="0" y="0"/>
                          <a:ext cx="6619875" cy="82296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8798032" w14:textId="1B7B1EAC" w:rsidR="00512B99" w:rsidRDefault="00301388" w:rsidP="00512B99">
                            <w:r>
                              <w:t xml:space="preserve">Le porteur est l’ancien directeur de la stratégie et du développement durable Île-de-France, côté ministère, nommé au moment du Grenelle. L’idée lui est venue lors de la fabrication de la démarche outillée </w:t>
                            </w:r>
                            <w:r w:rsidRPr="00301388">
                              <w:rPr>
                                <w:i/>
                                <w:iCs/>
                              </w:rPr>
                              <w:t>@</w:t>
                            </w:r>
                            <w:proofErr w:type="spellStart"/>
                            <w:r w:rsidRPr="00301388">
                              <w:rPr>
                                <w:i/>
                                <w:iCs/>
                              </w:rPr>
                              <w:t>d aménagement</w:t>
                            </w:r>
                            <w:proofErr w:type="spellEnd"/>
                            <w:r w:rsidRPr="00301388">
                              <w:rPr>
                                <w:i/>
                                <w:iCs/>
                              </w:rPr>
                              <w:t xml:space="preserve"> durable</w:t>
                            </w:r>
                            <w:r>
                              <w:t>. Resté</w:t>
                            </w:r>
                            <w:r w:rsidR="00007427">
                              <w:t>e</w:t>
                            </w:r>
                            <w:r>
                              <w:t xml:space="preserve"> dans les tiroirs, </w:t>
                            </w:r>
                            <w:r w:rsidR="00007427">
                              <w:t>l’idée</w:t>
                            </w:r>
                            <w:r>
                              <w:t xml:space="preserve"> a resurgi comme une évidence après l</w:t>
                            </w:r>
                            <w:r w:rsidR="00007427">
                              <w:t>a confection d</w:t>
                            </w:r>
                            <w:r>
                              <w:t>es tableurs carbone territoires et familia</w:t>
                            </w:r>
                            <w:r w:rsidR="00007427">
                              <w:t>l. 3,5 millions d’entreprises sont a priori bénéficiaires.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DDB97" id="Zone de texte 7" o:spid="_x0000_s1028" type="#_x0000_t202" style="position:absolute;margin-left:0;margin-top:36.55pt;width:521.25pt;height:64.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" fillcolor="white [3201]" strokecolor="black [3213]" strokeweight=".5pt">
                <v:textbox>
                  <w:txbxContent>
                    <w:p w14:paraId="08798032" w14:textId="1B7B1EAC" w:rsidR="00512B99" w:rsidRDefault="00301388" w:rsidP="00512B99">
                      <w:r>
                        <w:t xml:space="preserve">Le porteur est l’ancien directeur de la stratégie et du développement durable Île-de-France, côté ministère, nommé au moment du Grenelle. L’idée lui est venue lors de la fabrication de la démarche outillée </w:t>
                      </w:r>
                      <w:r w:rsidRPr="00301388">
                        <w:rPr>
                          <w:i/>
                          <w:iCs/>
                        </w:rPr>
                        <w:t>@</w:t>
                      </w:r>
                      <w:proofErr w:type="spellStart"/>
                      <w:r w:rsidRPr="00301388">
                        <w:rPr>
                          <w:i/>
                          <w:iCs/>
                        </w:rPr>
                        <w:t>d aménagement</w:t>
                      </w:r>
                      <w:proofErr w:type="spellEnd"/>
                      <w:r w:rsidRPr="00301388">
                        <w:rPr>
                          <w:i/>
                          <w:iCs/>
                        </w:rPr>
                        <w:t xml:space="preserve"> durable</w:t>
                      </w:r>
                      <w:r>
                        <w:t>. Resté</w:t>
                      </w:r>
                      <w:r w:rsidR="00007427">
                        <w:t>e</w:t>
                      </w:r>
                      <w:r>
                        <w:t xml:space="preserve"> dans les tiroirs, </w:t>
                      </w:r>
                      <w:r w:rsidR="00007427">
                        <w:t>l’idée</w:t>
                      </w:r>
                      <w:r>
                        <w:t xml:space="preserve"> a resurgi comme une évidence après l</w:t>
                      </w:r>
                      <w:r w:rsidR="00007427">
                        <w:t>a confection d</w:t>
                      </w:r>
                      <w:r>
                        <w:t>es tableurs carbone territoires et familia</w:t>
                      </w:r>
                      <w:r w:rsidR="00007427">
                        <w:t>l. 3,5 millions d’entreprises sont a priori bénéficiaires.</w:t>
                      </w:r>
                    </w:p>
                  </w:txbxContent>
                </v:textbox>
                <w10:wrap anchorx="margin"/>
              </v:shape>
            </w:pict>
          </mc:Fallback>
        </mc:AlternateContent>
      </w:r>
      <w:r w:rsidR="00512B99" w:rsidRPr="00A53D78">
        <w:rPr>
          <w:b/>
        </w:rPr>
        <w:t>LES ACTEURS DU PROJET</w:t>
      </w:r>
      <w:r w:rsidR="00512B99">
        <w:t xml:space="preserve"> / Quels sont les acteurs impliqués dans le projet et leur rôle (porteurs, relais, contributeurs, financeurs, etc.) Qui sont les bénéficiaires ?</w:t>
      </w:r>
    </w:p>
    <w:p w14:paraId="5A2361BD" w14:textId="1A832D95" w:rsidR="00512B99" w:rsidRDefault="00512B99" w:rsidP="00512B99"/>
    <w:p w14:paraId="1A697830" w14:textId="77777777" w:rsidR="00512B99" w:rsidRDefault="00512B99" w:rsidP="00512B99"/>
    <w:p w14:paraId="05A2A43E" w14:textId="77777777" w:rsidR="00301388" w:rsidRDefault="00301388" w:rsidP="00512B99">
      <w:pPr>
        <w:rPr>
          <w:b/>
        </w:rPr>
      </w:pPr>
    </w:p>
    <w:p w14:paraId="09E4F4F3" w14:textId="7ACC2B36" w:rsidR="00512B99" w:rsidRDefault="00512B99" w:rsidP="00512B99">
      <w:r w:rsidRPr="00A53D78">
        <w:rPr>
          <w:b/>
        </w:rPr>
        <w:t>FACILITÉ DE RÉPLICABILITÉ DU PROJET</w:t>
      </w:r>
      <w:r>
        <w:t xml:space="preserve"> / Sur une échelle de 1 à 3, comment évalueriez-vous la capacité du projet à être répliqué sur un autre territoire (1 = difficilement réplicable ; 3 = facilement réplicable) ?</w:t>
      </w:r>
    </w:p>
    <w:p w14:paraId="2F95B2D8" w14:textId="77777777" w:rsidR="00512B99" w:rsidRDefault="00512B99" w:rsidP="00512B99">
      <w:r>
        <w:t>1</w:t>
      </w:r>
      <w:r>
        <w:tab/>
        <w:t>2</w:t>
      </w:r>
      <w:r>
        <w:tab/>
      </w:r>
      <w:r w:rsidRPr="00007427">
        <w:rPr>
          <w:color w:val="FF0000"/>
        </w:rPr>
        <w:t>3</w:t>
      </w:r>
    </w:p>
    <w:p w14:paraId="1CFAD486" w14:textId="265B0CBB" w:rsidR="00512B99" w:rsidRDefault="00F06D07" w:rsidP="00512B99">
      <w:r>
        <w:rPr>
          <w:noProof/>
          <w:lang w:eastAsia="fr-FR"/>
        </w:rPr>
        <mc:AlternateContent>
          <mc:Choice Requires="wps">
            <w:drawing>
              <wp:anchor distT="0" distB="0" distL="114300" distR="114300" simplePos="0" relativeHeight="251665408" behindDoc="0" locked="0" layoutInCell="1" allowOverlap="1" wp14:anchorId="39CB0DF1" wp14:editId="6FF5291B">
                <wp:simplePos x="0" y="0"/>
                <wp:positionH relativeFrom="margin">
                  <wp:posOffset>0</wp:posOffset>
                </wp:positionH>
                <wp:positionV relativeFrom="paragraph">
                  <wp:posOffset>287746</wp:posOffset>
                </wp:positionV>
                <wp:extent cx="6619875" cy="1541417"/>
                <wp:effectExtent l="0" t="0" r="9525" b="8255"/>
                <wp:wrapNone/>
                <wp:docPr id="9" name="Zone de texte 9"/>
                <wp:cNvGraphicFramePr/>
                <a:graphic xmlns:a="http://schemas.openxmlformats.org/drawingml/2006/main">
                  <a:graphicData uri="http://schemas.microsoft.com/office/word/2010/wordprocessingShape">
                    <wps:wsp>
                      <wps:cNvSpPr txBox="1"/>
                      <wps:spPr>
                        <a:xfrm>
                          <a:off x="0" y="0"/>
                          <a:ext cx="6619875" cy="1541417"/>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3E8C876" w14:textId="77777777" w:rsidR="00F06D07" w:rsidRDefault="00007427" w:rsidP="00F06D07">
                            <w:pPr>
                              <w:spacing w:after="0"/>
                              <w:jc w:val="both"/>
                            </w:pPr>
                            <w:r>
                              <w:t xml:space="preserve">Les grandes entreprises sont réglementairement astreintes </w:t>
                            </w:r>
                            <w:r w:rsidR="00F06D07">
                              <w:t>à</w:t>
                            </w:r>
                            <w:r>
                              <w:t xml:space="preserve"> la RSE et depuis le 1</w:t>
                            </w:r>
                            <w:r w:rsidRPr="00007427">
                              <w:rPr>
                                <w:vertAlign w:val="superscript"/>
                              </w:rPr>
                              <w:t>er</w:t>
                            </w:r>
                            <w:r>
                              <w:t xml:space="preserve"> janvier 2024 </w:t>
                            </w:r>
                            <w:r w:rsidR="00F06D07">
                              <w:t>à la</w:t>
                            </w:r>
                            <w:r>
                              <w:t xml:space="preserve"> C</w:t>
                            </w:r>
                            <w:r w:rsidR="00F06D07">
                              <w:t>SRD</w:t>
                            </w:r>
                            <w:r>
                              <w:t xml:space="preserve">. Elles demandent de plus en plus à leurs sous-traitants de faire un bilan carbone, grand saut dans l’inconnu pour la plupart des dirigeants d’entreprises de moins de 50 salariés, mobilisés par leurs clients, leur trésorerie et le quotidien, sans possibilité de déléguer. </w:t>
                            </w:r>
                          </w:p>
                          <w:p w14:paraId="3FB1C350" w14:textId="7F7E1B43" w:rsidR="00007427" w:rsidRPr="00F06D07" w:rsidRDefault="00007427" w:rsidP="00F06D07">
                            <w:pPr>
                              <w:spacing w:after="0"/>
                              <w:jc w:val="both"/>
                              <w:rPr>
                                <w:rFonts w:cstheme="minorHAnsi"/>
                                <w:color w:val="000000"/>
                              </w:rPr>
                            </w:pPr>
                            <w:r w:rsidRPr="00F06D07">
                              <w:rPr>
                                <w:rFonts w:cstheme="minorHAnsi"/>
                                <w:color w:val="000000"/>
                              </w:rPr>
                              <w:t xml:space="preserve">Pour le dirigeant et ses salariés, la principale valeur ajoutée de ce travail est de donner les clés du traitement des enjeux climatiques avec des </w:t>
                            </w:r>
                            <w:proofErr w:type="spellStart"/>
                            <w:r w:rsidRPr="00F06D07">
                              <w:rPr>
                                <w:rFonts w:cstheme="minorHAnsi"/>
                                <w:color w:val="000000"/>
                              </w:rPr>
                              <w:t>co</w:t>
                            </w:r>
                            <w:proofErr w:type="spellEnd"/>
                            <w:r w:rsidRPr="00F06D07">
                              <w:rPr>
                                <w:rFonts w:cstheme="minorHAnsi"/>
                                <w:color w:val="000000"/>
                              </w:rPr>
                              <w:t>-bénéfices significatifs sur les coûts, la santé et l’emploi ; et donc sur la compétitivité, l’absentéisme et le développement économique local. L’obstacle temps disponible et financement peut être partiellement levé par cet outil</w:t>
                            </w:r>
                          </w:p>
                          <w:p w14:paraId="4ADA9B6F" w14:textId="219EA5D0" w:rsidR="00512B99" w:rsidRDefault="00512B99" w:rsidP="00512B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B0DF1" id="Zone de texte 9" o:spid="_x0000_s1029" type="#_x0000_t202" style="position:absolute;margin-left:0;margin-top:22.65pt;width:521.25pt;height:121.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" fillcolor="white [3201]" strokecolor="black [3213]" strokeweight=".5pt">
                <v:textbox>
                  <w:txbxContent>
                    <w:p w14:paraId="23E8C876" w14:textId="77777777" w:rsidR="00F06D07" w:rsidRDefault="00007427" w:rsidP="00F06D07">
                      <w:pPr>
                        <w:spacing w:after="0"/>
                        <w:jc w:val="both"/>
                      </w:pPr>
                      <w:r>
                        <w:t xml:space="preserve">Les grandes entreprises sont réglementairement astreintes </w:t>
                      </w:r>
                      <w:r w:rsidR="00F06D07">
                        <w:t>à</w:t>
                      </w:r>
                      <w:r>
                        <w:t xml:space="preserve"> la RSE et depuis le 1</w:t>
                      </w:r>
                      <w:r w:rsidRPr="00007427">
                        <w:rPr>
                          <w:vertAlign w:val="superscript"/>
                        </w:rPr>
                        <w:t>er</w:t>
                      </w:r>
                      <w:r>
                        <w:t xml:space="preserve"> janvier 2024 </w:t>
                      </w:r>
                      <w:r w:rsidR="00F06D07">
                        <w:t>à la</w:t>
                      </w:r>
                      <w:r>
                        <w:t xml:space="preserve"> C</w:t>
                      </w:r>
                      <w:r w:rsidR="00F06D07">
                        <w:t>SRD</w:t>
                      </w:r>
                      <w:r>
                        <w:t xml:space="preserve">. Elles demandent de plus en plus à leurs sous-traitants de faire un bilan carbone, grand saut dans l’inconnu pour la plupart des dirigeants d’entreprises de moins de 50 salariés, mobilisés par leurs clients, leur trésorerie et le quotidien, sans possibilité de déléguer. </w:t>
                      </w:r>
                    </w:p>
                    <w:p w14:paraId="3FB1C350" w14:textId="7F7E1B43" w:rsidR="00007427" w:rsidRPr="00F06D07" w:rsidRDefault="00007427" w:rsidP="00F06D07">
                      <w:pPr>
                        <w:spacing w:after="0"/>
                        <w:jc w:val="both"/>
                        <w:rPr>
                          <w:rFonts w:cstheme="minorHAnsi"/>
                          <w:color w:val="000000"/>
                        </w:rPr>
                      </w:pPr>
                      <w:r w:rsidRPr="00F06D07">
                        <w:rPr>
                          <w:rFonts w:cstheme="minorHAnsi"/>
                          <w:color w:val="000000"/>
                        </w:rPr>
                        <w:t xml:space="preserve">Pour le dirigeant et ses salariés, la principale valeur ajoutée de ce travail est de donner les clés du traitement des enjeux climatiques avec des </w:t>
                      </w:r>
                      <w:proofErr w:type="spellStart"/>
                      <w:r w:rsidRPr="00F06D07">
                        <w:rPr>
                          <w:rFonts w:cstheme="minorHAnsi"/>
                          <w:color w:val="000000"/>
                        </w:rPr>
                        <w:t>co</w:t>
                      </w:r>
                      <w:proofErr w:type="spellEnd"/>
                      <w:r w:rsidRPr="00F06D07">
                        <w:rPr>
                          <w:rFonts w:cstheme="minorHAnsi"/>
                          <w:color w:val="000000"/>
                        </w:rPr>
                        <w:t>-bénéfices significatifs sur les coûts, la santé et l’emploi ; et donc sur la compétitivité, l’absentéisme et le développement économique local.</w:t>
                      </w:r>
                      <w:r w:rsidRPr="00F06D07">
                        <w:rPr>
                          <w:rFonts w:cstheme="minorHAnsi"/>
                          <w:color w:val="000000"/>
                        </w:rPr>
                        <w:t xml:space="preserve"> L’obstacle temps disponible et financement peut être partiellement levé par cet outil</w:t>
                      </w:r>
                    </w:p>
                    <w:p w14:paraId="4ADA9B6F" w14:textId="219EA5D0" w:rsidR="00512B99" w:rsidRDefault="00512B99" w:rsidP="00512B99"/>
                  </w:txbxContent>
                </v:textbox>
                <w10:wrap anchorx="margin"/>
              </v:shape>
            </w:pict>
          </mc:Fallback>
        </mc:AlternateContent>
      </w:r>
      <w:r w:rsidR="00512B99">
        <w:t>Expliquez (motivations, obstacles)</w:t>
      </w:r>
    </w:p>
    <w:p w14:paraId="5DB7DA2A" w14:textId="0432A7C6" w:rsidR="00512B99" w:rsidRDefault="00512B99" w:rsidP="00512B99"/>
    <w:p w14:paraId="71397404" w14:textId="77777777" w:rsidR="00512B99" w:rsidRDefault="00512B99" w:rsidP="00512B99"/>
    <w:p w14:paraId="4424B9D6" w14:textId="77777777" w:rsidR="00512B99" w:rsidRDefault="00512B99" w:rsidP="00512B99"/>
    <w:p w14:paraId="7C849BB2" w14:textId="77777777" w:rsidR="00007427" w:rsidRDefault="00007427" w:rsidP="00512B99">
      <w:pPr>
        <w:rPr>
          <w:b/>
        </w:rPr>
      </w:pPr>
    </w:p>
    <w:p w14:paraId="29679F85" w14:textId="77777777" w:rsidR="00007427" w:rsidRDefault="00007427" w:rsidP="00512B99">
      <w:pPr>
        <w:rPr>
          <w:b/>
        </w:rPr>
      </w:pPr>
    </w:p>
    <w:p w14:paraId="5F4BFCEC" w14:textId="77777777" w:rsidR="00F06D07" w:rsidRPr="00F06D07" w:rsidRDefault="00F06D07" w:rsidP="00512B99">
      <w:pPr>
        <w:rPr>
          <w:b/>
          <w:sz w:val="10"/>
          <w:szCs w:val="10"/>
        </w:rPr>
      </w:pPr>
    </w:p>
    <w:p w14:paraId="4FFA0E4C" w14:textId="14CEDEF4" w:rsidR="00512B99" w:rsidRDefault="00512B99" w:rsidP="00512B99">
      <w:r w:rsidRPr="00A53D78">
        <w:rPr>
          <w:b/>
        </w:rPr>
        <w:t>BÉNÉFICES LOCAUX ET GISEMENT NATIONAL</w:t>
      </w:r>
      <w:r>
        <w:t xml:space="preserve"> / Chiffrés l’un et l’autre, autant que faire se peut, </w:t>
      </w:r>
      <w:proofErr w:type="gramStart"/>
      <w:r>
        <w:t>en terme de</w:t>
      </w:r>
      <w:proofErr w:type="gramEnd"/>
      <w:r>
        <w:t xml:space="preserve"> % de réduction de tonnes équivalent CO2e (sur le territoire local, national, en utilisant le tableur carbone), mais aussi en termes d’énergie consommée, de gains en euros, en emploi</w:t>
      </w:r>
      <w:r w:rsidR="00BE33E4">
        <w:t>, d’impact local en général</w:t>
      </w:r>
      <w:r>
        <w:t>...</w:t>
      </w:r>
    </w:p>
    <w:p w14:paraId="4703655B" w14:textId="77777777" w:rsidR="00512B99" w:rsidRDefault="00512B99" w:rsidP="00512B99">
      <w:r>
        <w:rPr>
          <w:noProof/>
          <w:lang w:eastAsia="fr-FR"/>
        </w:rPr>
        <mc:AlternateContent>
          <mc:Choice Requires="wps">
            <w:drawing>
              <wp:anchor distT="0" distB="0" distL="114300" distR="114300" simplePos="0" relativeHeight="251667456" behindDoc="0" locked="0" layoutInCell="1" allowOverlap="1" wp14:anchorId="3B6ACB73" wp14:editId="27988F32">
                <wp:simplePos x="0" y="0"/>
                <wp:positionH relativeFrom="margin">
                  <wp:posOffset>0</wp:posOffset>
                </wp:positionH>
                <wp:positionV relativeFrom="paragraph">
                  <wp:posOffset>-907</wp:posOffset>
                </wp:positionV>
                <wp:extent cx="6619875" cy="613954"/>
                <wp:effectExtent l="0" t="0" r="9525" b="8890"/>
                <wp:wrapNone/>
                <wp:docPr id="10" name="Zone de texte 10"/>
                <wp:cNvGraphicFramePr/>
                <a:graphic xmlns:a="http://schemas.openxmlformats.org/drawingml/2006/main">
                  <a:graphicData uri="http://schemas.microsoft.com/office/word/2010/wordprocessingShape">
                    <wps:wsp>
                      <wps:cNvSpPr txBox="1"/>
                      <wps:spPr>
                        <a:xfrm>
                          <a:off x="0" y="0"/>
                          <a:ext cx="6619875" cy="613954"/>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220D9569" w14:textId="253A95BA" w:rsidR="00512B99" w:rsidRDefault="00007427" w:rsidP="00512B99">
                            <w:r>
                              <w:t>Le</w:t>
                            </w:r>
                            <w:r w:rsidR="00CA792A">
                              <w:t>s 3,5 millions</w:t>
                            </w:r>
                            <w:r>
                              <w:t xml:space="preserve"> d’entreprises potentiellement intéressées</w:t>
                            </w:r>
                            <w:r w:rsidR="00CA792A">
                              <w:t xml:space="preserve"> qui produisent un tiers du PIB donnent une idée du gisement d’économies et donc de compétitivité, mais aussi de réduction de l’empreinte carbone nationale. Le calcul carbone reste à faire.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ACB73" id="Zone de texte 10" o:spid="_x0000_s1030" type="#_x0000_t202" style="position:absolute;margin-left:0;margin-top:-.05pt;width:521.25pt;height:48.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" fillcolor="white [3201]" strokecolor="black [3213]" strokeweight=".5pt">
                <v:textbox>
                  <w:txbxContent>
                    <w:p w14:paraId="220D9569" w14:textId="253A95BA" w:rsidR="00512B99" w:rsidRDefault="00007427" w:rsidP="00512B99">
                      <w:r>
                        <w:t>Le</w:t>
                      </w:r>
                      <w:r w:rsidR="00CA792A">
                        <w:t>s 3,5 millions</w:t>
                      </w:r>
                      <w:r>
                        <w:t xml:space="preserve"> d’entreprises potentiellement intéressées</w:t>
                      </w:r>
                      <w:r w:rsidR="00CA792A">
                        <w:t xml:space="preserve"> qui produisent un tiers du PIB donnent une idée du gisement d’économies et donc de compétitivité, mais aussi de réduction de l’empreinte carbone nationale. Le calcul carbone reste à faire.</w:t>
                      </w:r>
                    </w:p>
                  </w:txbxContent>
                </v:textbox>
                <w10:wrap anchorx="margin"/>
              </v:shape>
            </w:pict>
          </mc:Fallback>
        </mc:AlternateContent>
      </w:r>
      <w:r>
        <w:t xml:space="preserve"> </w:t>
      </w:r>
    </w:p>
    <w:p w14:paraId="6854358A" w14:textId="77777777" w:rsidR="00512B99" w:rsidRDefault="00512B99" w:rsidP="00512B99"/>
    <w:p w14:paraId="0196D50A" w14:textId="77777777" w:rsidR="00512B99" w:rsidRDefault="00512B99" w:rsidP="00512B99"/>
    <w:p w14:paraId="1277954F" w14:textId="77777777" w:rsidR="00512B99" w:rsidRDefault="00512B99" w:rsidP="00512B99">
      <w:r w:rsidRPr="00A53D78">
        <w:rPr>
          <w:b/>
        </w:rPr>
        <w:t>FINANCEMENT</w:t>
      </w:r>
      <w:r>
        <w:t xml:space="preserve"> / Comment le projet a-t ‘il été financé (subvention, investissement, mécénat, crowdfunding, budget de fonctionnement, etc.) ? Quel temps de retour sur investissement ? (si disponible)</w:t>
      </w:r>
    </w:p>
    <w:p w14:paraId="10A7C5C7" w14:textId="77777777" w:rsidR="00512B99" w:rsidRDefault="00512B99" w:rsidP="00512B99">
      <w:r>
        <w:rPr>
          <w:noProof/>
          <w:lang w:eastAsia="fr-FR"/>
        </w:rPr>
        <mc:AlternateContent>
          <mc:Choice Requires="wps">
            <w:drawing>
              <wp:anchor distT="0" distB="0" distL="114300" distR="114300" simplePos="0" relativeHeight="251669504" behindDoc="0" locked="0" layoutInCell="1" allowOverlap="1" wp14:anchorId="60D43877" wp14:editId="409A47C8">
                <wp:simplePos x="0" y="0"/>
                <wp:positionH relativeFrom="margin">
                  <wp:posOffset>0</wp:posOffset>
                </wp:positionH>
                <wp:positionV relativeFrom="paragraph">
                  <wp:posOffset>4264</wp:posOffset>
                </wp:positionV>
                <wp:extent cx="6619875" cy="287382"/>
                <wp:effectExtent l="0" t="0" r="9525" b="17780"/>
                <wp:wrapNone/>
                <wp:docPr id="13" name="Zone de texte 13"/>
                <wp:cNvGraphicFramePr/>
                <a:graphic xmlns:a="http://schemas.openxmlformats.org/drawingml/2006/main">
                  <a:graphicData uri="http://schemas.microsoft.com/office/word/2010/wordprocessingShape">
                    <wps:wsp>
                      <wps:cNvSpPr txBox="1"/>
                      <wps:spPr>
                        <a:xfrm>
                          <a:off x="0" y="0"/>
                          <a:ext cx="6619875" cy="287382"/>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C7B4B7A" w14:textId="79C0A968" w:rsidR="00512B99" w:rsidRDefault="00CA792A" w:rsidP="00512B99">
                            <w:r>
                              <w:t xml:space="preserve">Le porteur du projet est retraité et bénévole, comme tous les membres de l’association </w:t>
                            </w:r>
                            <w:proofErr w:type="spellStart"/>
                            <w:r>
                              <w:t>Agirlocal</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43877" id="Zone de texte 13" o:spid="_x0000_s1031" type="#_x0000_t202" style="position:absolute;margin-left:0;margin-top:.35pt;width:521.25pt;height:22.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" fillcolor="white [3201]" strokecolor="black [3213]" strokeweight=".5pt">
                <v:textbox>
                  <w:txbxContent>
                    <w:p w14:paraId="1C7B4B7A" w14:textId="79C0A968" w:rsidR="00512B99" w:rsidRDefault="00CA792A" w:rsidP="00512B99">
                      <w:r>
                        <w:t xml:space="preserve">Le porteur du projet est retraité et bénévole, comme tous les membres de l’association </w:t>
                      </w:r>
                      <w:proofErr w:type="spellStart"/>
                      <w:r>
                        <w:t>Agirlocal</w:t>
                      </w:r>
                      <w:proofErr w:type="spellEnd"/>
                      <w:r>
                        <w:t xml:space="preserve">. </w:t>
                      </w:r>
                    </w:p>
                  </w:txbxContent>
                </v:textbox>
                <w10:wrap anchorx="margin"/>
              </v:shape>
            </w:pict>
          </mc:Fallback>
        </mc:AlternateContent>
      </w:r>
    </w:p>
    <w:p w14:paraId="0F5B2C9D" w14:textId="29BFA33E" w:rsidR="00512B99" w:rsidRDefault="00512B99" w:rsidP="00512B99"/>
    <w:p w14:paraId="37CB3F8A" w14:textId="77777777" w:rsidR="00512B99" w:rsidRDefault="00512B99" w:rsidP="00512B99">
      <w:r w:rsidRPr="00A53D78">
        <w:rPr>
          <w:b/>
        </w:rPr>
        <w:t>DOCUMENTS COMPLÉMENTAIRES</w:t>
      </w:r>
      <w:r>
        <w:t xml:space="preserve"> / Pouvez-vous nous faire parvenir des documents existants de présentation du projet (lien</w:t>
      </w:r>
      <w:r w:rsidR="00BE33E4">
        <w:t xml:space="preserve"> internet, doc, </w:t>
      </w:r>
      <w:proofErr w:type="spellStart"/>
      <w:r w:rsidR="00BE33E4">
        <w:t>pdf</w:t>
      </w:r>
      <w:proofErr w:type="spellEnd"/>
      <w:r w:rsidR="00BE33E4">
        <w:t>, etc.) ? Ces documents</w:t>
      </w:r>
      <w:r>
        <w:t xml:space="preserve"> sont à joindre par email à </w:t>
      </w:r>
      <w:r w:rsidRPr="00BE33E4">
        <w:rPr>
          <w:u w:val="single"/>
        </w:rPr>
        <w:t xml:space="preserve">50projets@agirlocal.eu </w:t>
      </w:r>
      <w:r>
        <w:t>(méthode, calendrier, acteurs, coûts et gains, outils utilisés, adresses, etc.)</w:t>
      </w:r>
    </w:p>
    <w:p w14:paraId="0B5171AE" w14:textId="77777777" w:rsidR="00512B99" w:rsidRDefault="00512B99" w:rsidP="00512B99">
      <w:r>
        <w:rPr>
          <w:noProof/>
          <w:lang w:eastAsia="fr-FR"/>
        </w:rPr>
        <mc:AlternateContent>
          <mc:Choice Requires="wps">
            <w:drawing>
              <wp:anchor distT="0" distB="0" distL="114300" distR="114300" simplePos="0" relativeHeight="251671552" behindDoc="0" locked="0" layoutInCell="1" allowOverlap="1" wp14:anchorId="1999419C" wp14:editId="43095D23">
                <wp:simplePos x="0" y="0"/>
                <wp:positionH relativeFrom="margin">
                  <wp:posOffset>0</wp:posOffset>
                </wp:positionH>
                <wp:positionV relativeFrom="paragraph">
                  <wp:posOffset>44178</wp:posOffset>
                </wp:positionV>
                <wp:extent cx="6619875" cy="672737"/>
                <wp:effectExtent l="0" t="0" r="9525" b="13335"/>
                <wp:wrapNone/>
                <wp:docPr id="14" name="Zone de texte 14"/>
                <wp:cNvGraphicFramePr/>
                <a:graphic xmlns:a="http://schemas.openxmlformats.org/drawingml/2006/main">
                  <a:graphicData uri="http://schemas.microsoft.com/office/word/2010/wordprocessingShape">
                    <wps:wsp>
                      <wps:cNvSpPr txBox="1"/>
                      <wps:spPr>
                        <a:xfrm>
                          <a:off x="0" y="0"/>
                          <a:ext cx="6619875" cy="672737"/>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2A2B923" w14:textId="08C8E78C" w:rsidR="00792F40" w:rsidRDefault="00792F40" w:rsidP="00CA792A">
                            <w:pPr>
                              <w:spacing w:after="0"/>
                            </w:pPr>
                            <w:r w:rsidRPr="00792F40">
                              <w:t xml:space="preserve">V20240912 tableur carbone </w:t>
                            </w:r>
                            <w:r w:rsidRPr="00792F40">
                              <w:t>entreprise.xlsx</w:t>
                            </w:r>
                          </w:p>
                          <w:p w14:paraId="716CF35D" w14:textId="0C6FA893" w:rsidR="00CA792A" w:rsidRDefault="00792F40" w:rsidP="00CA792A">
                            <w:pPr>
                              <w:spacing w:after="0"/>
                            </w:pPr>
                            <w:r>
                              <w:t>V</w:t>
                            </w:r>
                            <w:r w:rsidR="00CA792A" w:rsidRPr="00CA792A">
                              <w:t>2024</w:t>
                            </w:r>
                            <w:r>
                              <w:t>1130</w:t>
                            </w:r>
                            <w:r w:rsidR="00CA792A" w:rsidRPr="00CA792A">
                              <w:t xml:space="preserve"> Note </w:t>
                            </w:r>
                            <w:r w:rsidR="00CA792A">
                              <w:t xml:space="preserve">de </w:t>
                            </w:r>
                            <w:proofErr w:type="spellStart"/>
                            <w:r w:rsidR="00CA792A" w:rsidRPr="00CA792A">
                              <w:t>présentation</w:t>
                            </w:r>
                            <w:proofErr w:type="spellEnd"/>
                            <w:r w:rsidR="00CA792A" w:rsidRPr="00CA792A">
                              <w:t xml:space="preserve"> </w:t>
                            </w:r>
                            <w:r w:rsidR="00CA792A">
                              <w:t xml:space="preserve">du </w:t>
                            </w:r>
                            <w:r w:rsidR="00CA792A" w:rsidRPr="00CA792A">
                              <w:t>tableur carbone entreprises</w:t>
                            </w:r>
                            <w:r w:rsidR="00F06D07">
                              <w:t>,</w:t>
                            </w:r>
                            <w:r w:rsidR="00CA792A">
                              <w:t xml:space="preserve"> </w:t>
                            </w:r>
                            <w:r>
                              <w:t>(</w:t>
                            </w:r>
                            <w:r w:rsidR="00CA792A">
                              <w:t>version alpha</w:t>
                            </w:r>
                            <w:r>
                              <w:t>)</w:t>
                            </w:r>
                          </w:p>
                          <w:p w14:paraId="49C45A06" w14:textId="782E03AF" w:rsidR="00CA792A" w:rsidRDefault="00792F40" w:rsidP="00CA792A">
                            <w:pPr>
                              <w:spacing w:after="0"/>
                            </w:pPr>
                            <w:r w:rsidRPr="00792F40">
                              <w:t xml:space="preserve">V20241201 </w:t>
                            </w:r>
                            <w:proofErr w:type="spellStart"/>
                            <w:r w:rsidRPr="00792F40">
                              <w:t>presentation</w:t>
                            </w:r>
                            <w:proofErr w:type="spellEnd"/>
                            <w:r w:rsidRPr="00792F40">
                              <w:t xml:space="preserve"> TCE.pdf</w:t>
                            </w:r>
                          </w:p>
                          <w:p w14:paraId="40F1845D" w14:textId="77777777" w:rsidR="00792F40" w:rsidRDefault="00792F40" w:rsidP="00CA792A">
                            <w:pPr>
                              <w:spacing w:after="0"/>
                            </w:pPr>
                          </w:p>
                          <w:p w14:paraId="76610774" w14:textId="77777777" w:rsidR="00CA792A" w:rsidRDefault="00CA792A" w:rsidP="00512B99"/>
                          <w:p w14:paraId="25DFDAE8" w14:textId="6A9878D9" w:rsidR="00512B99" w:rsidRDefault="00CA792A" w:rsidP="00512B99">
                            <w:r>
                              <w:t xml:space="preserve">Les documents seront accessibles sur le site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9419C" id="_x0000_t202" coordsize="21600,21600" o:spt="202" path="m,l,21600r21600,l21600,xe">
                <v:stroke joinstyle="miter"/>
                <v:path gradientshapeok="t" o:connecttype="rect"/>
              </v:shapetype>
              <v:shape id="Zone de texte 14" o:spid="_x0000_s1032" type="#_x0000_t202" style="position:absolute;margin-left:0;margin-top:3.5pt;width:521.25pt;height:52.9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" fillcolor="white [3201]" strokecolor="black [3213]" strokeweight=".5pt">
                <v:textbox>
                  <w:txbxContent>
                    <w:p w14:paraId="32A2B923" w14:textId="08C8E78C" w:rsidR="00792F40" w:rsidRDefault="00792F40" w:rsidP="00CA792A">
                      <w:pPr>
                        <w:spacing w:after="0"/>
                      </w:pPr>
                      <w:r w:rsidRPr="00792F40">
                        <w:t xml:space="preserve">V20240912 tableur carbone </w:t>
                      </w:r>
                      <w:r w:rsidRPr="00792F40">
                        <w:t>entreprise.xlsx</w:t>
                      </w:r>
                    </w:p>
                    <w:p w14:paraId="716CF35D" w14:textId="0C6FA893" w:rsidR="00CA792A" w:rsidRDefault="00792F40" w:rsidP="00CA792A">
                      <w:pPr>
                        <w:spacing w:after="0"/>
                      </w:pPr>
                      <w:r>
                        <w:t>V</w:t>
                      </w:r>
                      <w:r w:rsidR="00CA792A" w:rsidRPr="00CA792A">
                        <w:t>2024</w:t>
                      </w:r>
                      <w:r>
                        <w:t>1130</w:t>
                      </w:r>
                      <w:r w:rsidR="00CA792A" w:rsidRPr="00CA792A">
                        <w:t xml:space="preserve"> Note </w:t>
                      </w:r>
                      <w:r w:rsidR="00CA792A">
                        <w:t xml:space="preserve">de </w:t>
                      </w:r>
                      <w:proofErr w:type="spellStart"/>
                      <w:r w:rsidR="00CA792A" w:rsidRPr="00CA792A">
                        <w:t>présentation</w:t>
                      </w:r>
                      <w:proofErr w:type="spellEnd"/>
                      <w:r w:rsidR="00CA792A" w:rsidRPr="00CA792A">
                        <w:t xml:space="preserve"> </w:t>
                      </w:r>
                      <w:r w:rsidR="00CA792A">
                        <w:t xml:space="preserve">du </w:t>
                      </w:r>
                      <w:r w:rsidR="00CA792A" w:rsidRPr="00CA792A">
                        <w:t>tableur carbone entreprises</w:t>
                      </w:r>
                      <w:r w:rsidR="00F06D07">
                        <w:t>,</w:t>
                      </w:r>
                      <w:r w:rsidR="00CA792A">
                        <w:t xml:space="preserve"> </w:t>
                      </w:r>
                      <w:r>
                        <w:t>(</w:t>
                      </w:r>
                      <w:r w:rsidR="00CA792A">
                        <w:t>version alpha</w:t>
                      </w:r>
                      <w:r>
                        <w:t>)</w:t>
                      </w:r>
                    </w:p>
                    <w:p w14:paraId="49C45A06" w14:textId="782E03AF" w:rsidR="00CA792A" w:rsidRDefault="00792F40" w:rsidP="00CA792A">
                      <w:pPr>
                        <w:spacing w:after="0"/>
                      </w:pPr>
                      <w:r w:rsidRPr="00792F40">
                        <w:t xml:space="preserve">V20241201 </w:t>
                      </w:r>
                      <w:proofErr w:type="spellStart"/>
                      <w:r w:rsidRPr="00792F40">
                        <w:t>presentation</w:t>
                      </w:r>
                      <w:proofErr w:type="spellEnd"/>
                      <w:r w:rsidRPr="00792F40">
                        <w:t xml:space="preserve"> TCE.pdf</w:t>
                      </w:r>
                    </w:p>
                    <w:p w14:paraId="40F1845D" w14:textId="77777777" w:rsidR="00792F40" w:rsidRDefault="00792F40" w:rsidP="00CA792A">
                      <w:pPr>
                        <w:spacing w:after="0"/>
                      </w:pPr>
                    </w:p>
                    <w:p w14:paraId="76610774" w14:textId="77777777" w:rsidR="00CA792A" w:rsidRDefault="00CA792A" w:rsidP="00512B99"/>
                    <w:p w14:paraId="25DFDAE8" w14:textId="6A9878D9" w:rsidR="00512B99" w:rsidRDefault="00CA792A" w:rsidP="00512B99">
                      <w:r>
                        <w:t xml:space="preserve">Les documents seront accessibles sur le site </w:t>
                      </w:r>
                    </w:p>
                  </w:txbxContent>
                </v:textbox>
                <w10:wrap anchorx="margin"/>
              </v:shape>
            </w:pict>
          </mc:Fallback>
        </mc:AlternateContent>
      </w:r>
    </w:p>
    <w:p w14:paraId="4E82E897" w14:textId="77777777" w:rsidR="00512B99" w:rsidRDefault="00512B99" w:rsidP="00512B99"/>
    <w:p w14:paraId="0F21D488" w14:textId="77777777" w:rsidR="00512B99" w:rsidRDefault="00512B99" w:rsidP="00512B99"/>
    <w:p w14:paraId="1FE3198F" w14:textId="77777777" w:rsidR="00512B99" w:rsidRDefault="00512B99" w:rsidP="00512B99">
      <w:r w:rsidRPr="00A53D78">
        <w:rPr>
          <w:b/>
        </w:rPr>
        <w:t>COMMENTAIRES DU GROUPE PROJET</w:t>
      </w:r>
      <w:r>
        <w:t xml:space="preserve"> / Toutes les informations jugées pertinentes pour la reproduction du démonstrateur.</w:t>
      </w:r>
    </w:p>
    <w:p w14:paraId="6658469C" w14:textId="77777777" w:rsidR="00512B99" w:rsidRDefault="00512B99" w:rsidP="00512B99">
      <w:r>
        <w:rPr>
          <w:noProof/>
          <w:lang w:eastAsia="fr-FR"/>
        </w:rPr>
        <mc:AlternateContent>
          <mc:Choice Requires="wps">
            <w:drawing>
              <wp:anchor distT="0" distB="0" distL="114300" distR="114300" simplePos="0" relativeHeight="251673600" behindDoc="0" locked="0" layoutInCell="1" allowOverlap="1" wp14:anchorId="12B2AB3C" wp14:editId="76CADB22">
                <wp:simplePos x="0" y="0"/>
                <wp:positionH relativeFrom="margin">
                  <wp:posOffset>0</wp:posOffset>
                </wp:positionH>
                <wp:positionV relativeFrom="paragraph">
                  <wp:posOffset>91</wp:posOffset>
                </wp:positionV>
                <wp:extent cx="6619875" cy="515983"/>
                <wp:effectExtent l="0" t="0" r="9525" b="17780"/>
                <wp:wrapNone/>
                <wp:docPr id="16" name="Zone de texte 16"/>
                <wp:cNvGraphicFramePr/>
                <a:graphic xmlns:a="http://schemas.openxmlformats.org/drawingml/2006/main">
                  <a:graphicData uri="http://schemas.microsoft.com/office/word/2010/wordprocessingShape">
                    <wps:wsp>
                      <wps:cNvSpPr txBox="1"/>
                      <wps:spPr>
                        <a:xfrm>
                          <a:off x="0" y="0"/>
                          <a:ext cx="6619875" cy="515983"/>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2CE0F36" w14:textId="7A4A1449" w:rsidR="00512B99" w:rsidRDefault="001F4CAE" w:rsidP="00512B99">
                            <w:r>
                              <w:t xml:space="preserve">La version béta du site est lancée. Les tests commenceront début janvier. Les entreprises qui souhaiteraient tester le tableur et les documents associés sont les bienvenues : </w:t>
                            </w:r>
                            <w:hyperlink r:id="rId8" w:history="1">
                              <w:r w:rsidRPr="00676219">
                                <w:rPr>
                                  <w:rStyle w:val="Lienhypertexte"/>
                                </w:rPr>
                                <w:t>contact@agirlocal.eu</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2AB3C" id="Zone de texte 16" o:spid="_x0000_s1033" type="#_x0000_t202" style="position:absolute;margin-left:0;margin-top:0;width:521.25pt;height:40.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" fillcolor="white [3201]" strokecolor="black [3213]" strokeweight=".5pt">
                <v:textbox>
                  <w:txbxContent>
                    <w:p w14:paraId="32CE0F36" w14:textId="7A4A1449" w:rsidR="00512B99" w:rsidRDefault="001F4CAE" w:rsidP="00512B99">
                      <w:r>
                        <w:t xml:space="preserve">La version béta du site est lancée. Les tests commenceront début janvier. Les entreprises qui souhaiteraient tester le tableur et les documents associés sont les bienvenues : </w:t>
                      </w:r>
                      <w:hyperlink r:id="rId9" w:history="1">
                        <w:r w:rsidRPr="00676219">
                          <w:rPr>
                            <w:rStyle w:val="Lienhypertexte"/>
                          </w:rPr>
                          <w:t>contact@agirlocal.eu</w:t>
                        </w:r>
                      </w:hyperlink>
                      <w:r>
                        <w:t xml:space="preserve"> </w:t>
                      </w:r>
                    </w:p>
                  </w:txbxContent>
                </v:textbox>
                <w10:wrap anchorx="margin"/>
              </v:shape>
            </w:pict>
          </mc:Fallback>
        </mc:AlternateContent>
      </w:r>
    </w:p>
    <w:p w14:paraId="190219D8" w14:textId="77777777" w:rsidR="00512B99" w:rsidRDefault="00512B99" w:rsidP="00512B99"/>
    <w:p w14:paraId="00A61F88" w14:textId="77777777" w:rsidR="00512B99" w:rsidRDefault="00512B99" w:rsidP="00512B99">
      <w:r w:rsidRPr="00A53D78">
        <w:rPr>
          <w:b/>
          <w:noProof/>
          <w:lang w:eastAsia="fr-FR"/>
        </w:rPr>
        <mc:AlternateContent>
          <mc:Choice Requires="wps">
            <w:drawing>
              <wp:anchor distT="0" distB="0" distL="114300" distR="114300" simplePos="0" relativeHeight="251677696" behindDoc="0" locked="0" layoutInCell="1" allowOverlap="1" wp14:anchorId="56109BBD" wp14:editId="563382FE">
                <wp:simplePos x="0" y="0"/>
                <wp:positionH relativeFrom="margin">
                  <wp:align>right</wp:align>
                </wp:positionH>
                <wp:positionV relativeFrom="paragraph">
                  <wp:posOffset>287655</wp:posOffset>
                </wp:positionV>
                <wp:extent cx="6619875" cy="323850"/>
                <wp:effectExtent l="0" t="0" r="28575" b="19050"/>
                <wp:wrapNone/>
                <wp:docPr id="18" name="Zone de texte 18"/>
                <wp:cNvGraphicFramePr/>
                <a:graphic xmlns:a="http://schemas.openxmlformats.org/drawingml/2006/main">
                  <a:graphicData uri="http://schemas.microsoft.com/office/word/2010/wordprocessingShape">
                    <wps:wsp>
                      <wps:cNvSpPr txBox="1"/>
                      <wps:spPr>
                        <a:xfrm>
                          <a:off x="0" y="0"/>
                          <a:ext cx="6619875" cy="3238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F45A0F5" w14:textId="77777777" w:rsidR="001F4CAE" w:rsidRDefault="001F4CAE" w:rsidP="001F4CAE">
                            <w:pPr>
                              <w:spacing w:after="0"/>
                            </w:pPr>
                            <w:r>
                              <w:t xml:space="preserve">Le site </w:t>
                            </w:r>
                            <w:hyperlink r:id="rId10" w:history="1">
                              <w:r w:rsidRPr="00676219">
                                <w:rPr>
                                  <w:rStyle w:val="Lienhypertexte"/>
                                </w:rPr>
                                <w:t>www.agirlocal.org</w:t>
                              </w:r>
                            </w:hyperlink>
                            <w:r>
                              <w:t xml:space="preserve"> décrit démarche, outils et solutions déclinant la stratégie « compter carbone et agir »</w:t>
                            </w:r>
                          </w:p>
                          <w:p w14:paraId="4293773B" w14:textId="77777777" w:rsidR="00512B99" w:rsidRDefault="00512B99" w:rsidP="00512B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09BBD" id="Zone de texte 18" o:spid="_x0000_s1034" type="#_x0000_t202" style="position:absolute;margin-left:470.05pt;margin-top:22.65pt;width:521.25pt;height:25.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" fillcolor="white [3201]" strokecolor="black [3213]" strokeweight=".5pt">
                <v:textbox>
                  <w:txbxContent>
                    <w:p w14:paraId="5F45A0F5" w14:textId="77777777" w:rsidR="001F4CAE" w:rsidRDefault="001F4CAE" w:rsidP="001F4CAE">
                      <w:pPr>
                        <w:spacing w:after="0"/>
                      </w:pPr>
                      <w:r>
                        <w:t xml:space="preserve">Le site </w:t>
                      </w:r>
                      <w:hyperlink r:id="rId11" w:history="1">
                        <w:r w:rsidRPr="00676219">
                          <w:rPr>
                            <w:rStyle w:val="Lienhypertexte"/>
                          </w:rPr>
                          <w:t>www.agirlocal.org</w:t>
                        </w:r>
                      </w:hyperlink>
                      <w:r>
                        <w:t xml:space="preserve"> décrit démarche, outils et solutions déclinant la stratégie « compter carbone et agir »</w:t>
                      </w:r>
                    </w:p>
                    <w:p w14:paraId="4293773B" w14:textId="77777777" w:rsidR="00512B99" w:rsidRDefault="00512B99" w:rsidP="00512B99"/>
                  </w:txbxContent>
                </v:textbox>
                <w10:wrap anchorx="margin"/>
              </v:shape>
            </w:pict>
          </mc:Fallback>
        </mc:AlternateContent>
      </w:r>
      <w:r w:rsidRPr="00A53D78">
        <w:rPr>
          <w:b/>
        </w:rPr>
        <w:t>ADRESSE DU SITE INTERNET</w:t>
      </w:r>
      <w:r>
        <w:t xml:space="preserve"> / S’il existe.</w:t>
      </w:r>
    </w:p>
    <w:p w14:paraId="00145065" w14:textId="77777777" w:rsidR="00512B99" w:rsidRDefault="00512B99" w:rsidP="00512B99"/>
    <w:p w14:paraId="265CD7B6" w14:textId="77777777" w:rsidR="00512B99" w:rsidRDefault="00512B99" w:rsidP="00512B99"/>
    <w:p w14:paraId="52CC15C0" w14:textId="77777777" w:rsidR="00512B99" w:rsidRDefault="00512B99" w:rsidP="00512B99">
      <w:r w:rsidRPr="00A53D78">
        <w:rPr>
          <w:b/>
          <w:noProof/>
          <w:lang w:eastAsia="fr-FR"/>
        </w:rPr>
        <mc:AlternateContent>
          <mc:Choice Requires="wps">
            <w:drawing>
              <wp:anchor distT="0" distB="0" distL="114300" distR="114300" simplePos="0" relativeHeight="251679744" behindDoc="0" locked="0" layoutInCell="1" allowOverlap="1" wp14:anchorId="1135223E" wp14:editId="3E6F6171">
                <wp:simplePos x="0" y="0"/>
                <wp:positionH relativeFrom="margin">
                  <wp:align>right</wp:align>
                </wp:positionH>
                <wp:positionV relativeFrom="paragraph">
                  <wp:posOffset>201930</wp:posOffset>
                </wp:positionV>
                <wp:extent cx="6057900" cy="323850"/>
                <wp:effectExtent l="0" t="0" r="19050" b="19050"/>
                <wp:wrapNone/>
                <wp:docPr id="23" name="Zone de texte 23"/>
                <wp:cNvGraphicFramePr/>
                <a:graphic xmlns:a="http://schemas.openxmlformats.org/drawingml/2006/main">
                  <a:graphicData uri="http://schemas.microsoft.com/office/word/2010/wordprocessingShape">
                    <wps:wsp>
                      <wps:cNvSpPr txBox="1"/>
                      <wps:spPr>
                        <a:xfrm>
                          <a:off x="0" y="0"/>
                          <a:ext cx="6057900" cy="3238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50DABB2" w14:textId="2118225C" w:rsidR="00512B99" w:rsidRDefault="00004B43" w:rsidP="00512B99">
                            <w:r>
                              <w:t>J</w:t>
                            </w:r>
                            <w:r w:rsidR="001F4CAE">
                              <w:t>eanmichelvincent</w:t>
                            </w:r>
                            <w:r>
                              <w:t>@agirlocal.eu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5223E" id="Zone de texte 23" o:spid="_x0000_s1035" type="#_x0000_t202" style="position:absolute;margin-left:425.8pt;margin-top:15.9pt;width:477pt;height:25.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" fillcolor="white [3201]" strokecolor="black [3213]" strokeweight=".5pt">
                <v:textbox>
                  <w:txbxContent>
                    <w:p w14:paraId="150DABB2" w14:textId="2118225C" w:rsidR="00512B99" w:rsidRDefault="00004B43" w:rsidP="00512B99">
                      <w:r>
                        <w:t>J</w:t>
                      </w:r>
                      <w:r w:rsidR="001F4CAE">
                        <w:t>eanmichelvincent</w:t>
                      </w:r>
                      <w:r>
                        <w:t>@agirlocal.eu</w:t>
                      </w:r>
                    </w:p>
                  </w:txbxContent>
                </v:textbox>
                <w10:wrap anchorx="margin"/>
              </v:shape>
            </w:pict>
          </mc:Fallback>
        </mc:AlternateContent>
      </w:r>
      <w:r w:rsidRPr="00A53D78">
        <w:rPr>
          <w:b/>
        </w:rPr>
        <w:t>CONTACT</w:t>
      </w:r>
      <w:r>
        <w:t xml:space="preserve"> / Laissez-nous vos coordonnées.</w:t>
      </w:r>
    </w:p>
    <w:p w14:paraId="7A6B560D" w14:textId="77777777" w:rsidR="00512B99" w:rsidRDefault="00512B99" w:rsidP="00512B99">
      <w:r>
        <w:t>Email :</w:t>
      </w:r>
      <w:r>
        <w:tab/>
      </w:r>
      <w:r>
        <w:tab/>
      </w:r>
    </w:p>
    <w:p w14:paraId="02D13D71" w14:textId="77777777" w:rsidR="00512B99" w:rsidRDefault="00512B99" w:rsidP="00512B99">
      <w:r>
        <w:rPr>
          <w:noProof/>
          <w:lang w:eastAsia="fr-FR"/>
        </w:rPr>
        <mc:AlternateContent>
          <mc:Choice Requires="wps">
            <w:drawing>
              <wp:anchor distT="0" distB="0" distL="114300" distR="114300" simplePos="0" relativeHeight="251681792" behindDoc="0" locked="0" layoutInCell="1" allowOverlap="1" wp14:anchorId="51F9F960" wp14:editId="7DE0C318">
                <wp:simplePos x="0" y="0"/>
                <wp:positionH relativeFrom="margin">
                  <wp:align>right</wp:align>
                </wp:positionH>
                <wp:positionV relativeFrom="paragraph">
                  <wp:posOffset>221615</wp:posOffset>
                </wp:positionV>
                <wp:extent cx="5800725" cy="323850"/>
                <wp:effectExtent l="0" t="0" r="28575" b="19050"/>
                <wp:wrapNone/>
                <wp:docPr id="24" name="Zone de texte 24"/>
                <wp:cNvGraphicFramePr/>
                <a:graphic xmlns:a="http://schemas.openxmlformats.org/drawingml/2006/main">
                  <a:graphicData uri="http://schemas.microsoft.com/office/word/2010/wordprocessingShape">
                    <wps:wsp>
                      <wps:cNvSpPr txBox="1"/>
                      <wps:spPr>
                        <a:xfrm>
                          <a:off x="0" y="0"/>
                          <a:ext cx="5800725" cy="32385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4F095E0" w14:textId="5F7E7A7C" w:rsidR="00512B99" w:rsidRDefault="00004B43" w:rsidP="00512B99">
                            <w:r>
                              <w:t>0620721336 ; sms si pas de réponse…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9F960" id="Zone de texte 24" o:spid="_x0000_s1036" type="#_x0000_t202" style="position:absolute;margin-left:405.55pt;margin-top:17.45pt;width:456.75pt;height:25.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" fillcolor="white [3201]" strokecolor="black [3213]" strokeweight=".5pt">
                <v:textbox>
                  <w:txbxContent>
                    <w:p w14:paraId="04F095E0" w14:textId="5F7E7A7C" w:rsidR="00512B99" w:rsidRDefault="00004B43" w:rsidP="00512B99">
                      <w:r>
                        <w:t>0620721336 ; sms si pas de réponse…</w:t>
                      </w:r>
                    </w:p>
                  </w:txbxContent>
                </v:textbox>
                <w10:wrap anchorx="margin"/>
              </v:shape>
            </w:pict>
          </mc:Fallback>
        </mc:AlternateContent>
      </w:r>
    </w:p>
    <w:p w14:paraId="302ED053" w14:textId="77777777" w:rsidR="00512B99" w:rsidRDefault="00512B99" w:rsidP="00512B99">
      <w:r>
        <w:t>Téléphone :</w:t>
      </w:r>
    </w:p>
    <w:p w14:paraId="0EFAC372" w14:textId="77777777" w:rsidR="00512B99" w:rsidRDefault="00512B99" w:rsidP="00512B99"/>
    <w:p w14:paraId="452894E0" w14:textId="7B06CAE5" w:rsidR="00512B99" w:rsidRDefault="00707A1C" w:rsidP="00512B99">
      <w:r>
        <w:rPr>
          <w:noProof/>
          <w:lang w:eastAsia="fr-FR"/>
        </w:rPr>
        <mc:AlternateContent>
          <mc:Choice Requires="wps">
            <w:drawing>
              <wp:anchor distT="0" distB="0" distL="114300" distR="114300" simplePos="0" relativeHeight="251683840" behindDoc="0" locked="0" layoutInCell="1" allowOverlap="1" wp14:anchorId="32A96D26" wp14:editId="298C2605">
                <wp:simplePos x="0" y="0"/>
                <wp:positionH relativeFrom="margin">
                  <wp:posOffset>-6531</wp:posOffset>
                </wp:positionH>
                <wp:positionV relativeFrom="paragraph">
                  <wp:posOffset>265249</wp:posOffset>
                </wp:positionV>
                <wp:extent cx="6619875" cy="2997925"/>
                <wp:effectExtent l="0" t="0" r="9525" b="12065"/>
                <wp:wrapNone/>
                <wp:docPr id="25" name="Zone de texte 25"/>
                <wp:cNvGraphicFramePr/>
                <a:graphic xmlns:a="http://schemas.openxmlformats.org/drawingml/2006/main">
                  <a:graphicData uri="http://schemas.microsoft.com/office/word/2010/wordprocessingShape">
                    <wps:wsp>
                      <wps:cNvSpPr txBox="1"/>
                      <wps:spPr>
                        <a:xfrm>
                          <a:off x="0" y="0"/>
                          <a:ext cx="6619875" cy="299792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1A13D64" w14:textId="32C8268B" w:rsidR="00512B99" w:rsidRPr="00707A1C" w:rsidRDefault="00707A1C" w:rsidP="00707A1C">
                            <w:pPr>
                              <w:spacing w:after="0" w:line="240" w:lineRule="auto"/>
                            </w:pPr>
                            <w:r w:rsidRPr="00707A1C">
                              <w:t>L’intérêt dans ce premier temps de fabrication du tableur est de poser une brique opérationnelle entre l’absence totale d’action d’entrepreneurs débordés et un tableur carbone certifié.</w:t>
                            </w:r>
                          </w:p>
                          <w:p w14:paraId="6F13B250" w14:textId="75AC066F" w:rsidR="00707A1C" w:rsidRDefault="007A6721" w:rsidP="00707A1C">
                            <w:pPr>
                              <w:spacing w:after="0" w:line="240" w:lineRule="auto"/>
                              <w:rPr>
                                <w:rFonts w:cstheme="minorHAnsi"/>
                                <w:color w:val="000000"/>
                              </w:rPr>
                            </w:pPr>
                            <w:r>
                              <w:rPr>
                                <w:rFonts w:cstheme="minorHAnsi"/>
                                <w:color w:val="000000"/>
                              </w:rPr>
                              <w:t>En mode opérationnel, s</w:t>
                            </w:r>
                            <w:r w:rsidR="00707A1C" w:rsidRPr="00707A1C">
                              <w:rPr>
                                <w:rFonts w:cstheme="minorHAnsi"/>
                                <w:color w:val="000000"/>
                              </w:rPr>
                              <w:t>a structure et les données à recueillir permettent de bâtir progressivement un tableau de bord dans les 3 dimensions quantités physiques/euros/carbone.</w:t>
                            </w:r>
                          </w:p>
                          <w:p w14:paraId="7EA97951" w14:textId="513C1C6A" w:rsidR="001B4E53" w:rsidRPr="001B4E53" w:rsidRDefault="001B4E53" w:rsidP="001B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rPr>
                            </w:pPr>
                            <w:r w:rsidRPr="001B4E53">
                              <w:rPr>
                                <w:rFonts w:ascii="Calibri" w:hAnsi="Calibri" w:cs="Calibri"/>
                                <w:color w:val="000000"/>
                              </w:rPr>
                              <w:t xml:space="preserve">Les actions à engager </w:t>
                            </w:r>
                            <w:r>
                              <w:rPr>
                                <w:rFonts w:ascii="Calibri" w:hAnsi="Calibri" w:cs="Calibri"/>
                                <w:color w:val="000000"/>
                              </w:rPr>
                              <w:t xml:space="preserve">dans l’entreprise </w:t>
                            </w:r>
                            <w:r w:rsidRPr="001B4E53">
                              <w:rPr>
                                <w:rFonts w:ascii="Calibri" w:hAnsi="Calibri" w:cs="Calibri"/>
                                <w:color w:val="000000"/>
                              </w:rPr>
                              <w:t>pour économiser du CO2e peuvent être alors chiffrées, dans les 3 dimensions physique (kWh…), coûts (euros) et carbone (TCO2e).</w:t>
                            </w:r>
                          </w:p>
                          <w:p w14:paraId="0DCEF5C8" w14:textId="745139FB" w:rsidR="001B4E53" w:rsidRDefault="001B4E53" w:rsidP="001B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r>
                              <w:rPr>
                                <w:rFonts w:cstheme="minorHAnsi"/>
                                <w:color w:val="000000"/>
                              </w:rPr>
                              <w:t>Ce qui permet</w:t>
                            </w:r>
                            <w:r w:rsidR="00707A1C" w:rsidRPr="00707A1C">
                              <w:rPr>
                                <w:rFonts w:cstheme="minorHAnsi"/>
                                <w:color w:val="000000"/>
                              </w:rPr>
                              <w:t xml:space="preserve"> de construire progressivement une stratégie, opérationnelle, pilotée</w:t>
                            </w:r>
                            <w:r w:rsidR="00707A1C">
                              <w:rPr>
                                <w:rFonts w:cstheme="minorHAnsi"/>
                                <w:color w:val="000000"/>
                              </w:rPr>
                              <w:t>, e</w:t>
                            </w:r>
                            <w:r w:rsidR="00707A1C" w:rsidRPr="00707A1C">
                              <w:rPr>
                                <w:rFonts w:cstheme="minorHAnsi"/>
                                <w:color w:val="000000"/>
                              </w:rPr>
                              <w:t xml:space="preserve">n mesurant vos économies effectives en regard de vos </w:t>
                            </w:r>
                            <w:r w:rsidR="00707A1C">
                              <w:rPr>
                                <w:rFonts w:cstheme="minorHAnsi"/>
                                <w:color w:val="000000"/>
                              </w:rPr>
                              <w:t xml:space="preserve">dépenses et </w:t>
                            </w:r>
                            <w:r w:rsidR="00707A1C" w:rsidRPr="00707A1C">
                              <w:rPr>
                                <w:rFonts w:cstheme="minorHAnsi"/>
                                <w:color w:val="000000"/>
                              </w:rPr>
                              <w:t>émissions prévisionnelles.</w:t>
                            </w:r>
                          </w:p>
                          <w:p w14:paraId="06C4BBC0" w14:textId="275AF968" w:rsidR="001B4E53" w:rsidRPr="001B4E53" w:rsidRDefault="001B4E53" w:rsidP="001B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r>
                              <w:rPr>
                                <w:rFonts w:cstheme="minorHAnsi"/>
                                <w:color w:val="000000"/>
                              </w:rPr>
                              <w:t xml:space="preserve">En particulier, </w:t>
                            </w:r>
                            <w:r>
                              <w:rPr>
                                <w:rFonts w:ascii="Calibri" w:hAnsi="Calibri" w:cs="Calibri"/>
                                <w:color w:val="000000"/>
                              </w:rPr>
                              <w:t>l</w:t>
                            </w:r>
                            <w:r w:rsidRPr="001B4E53">
                              <w:rPr>
                                <w:rFonts w:ascii="Calibri" w:hAnsi="Calibri" w:cs="Calibri"/>
                                <w:color w:val="000000"/>
                              </w:rPr>
                              <w:t>'utilisation du ratio kCO2e économisé par euro investi (en coût global) ou dépensé</w:t>
                            </w:r>
                            <w:r>
                              <w:rPr>
                                <w:rFonts w:ascii="Calibri" w:hAnsi="Calibri" w:cs="Calibri"/>
                                <w:color w:val="000000"/>
                              </w:rPr>
                              <w:t xml:space="preserve"> </w:t>
                            </w:r>
                            <w:r w:rsidRPr="001B4E53">
                              <w:rPr>
                                <w:rFonts w:ascii="Calibri" w:hAnsi="Calibri" w:cs="Calibri"/>
                                <w:color w:val="000000"/>
                              </w:rPr>
                              <w:t xml:space="preserve">permet de </w:t>
                            </w:r>
                            <w:r w:rsidRPr="001B4E53">
                              <w:rPr>
                                <w:rFonts w:cstheme="minorHAnsi"/>
                                <w:color w:val="000000"/>
                              </w:rPr>
                              <w:t>comparer ces actions entre-elles pour choisir les plus efficaces, les plus faciles, les moins chères</w:t>
                            </w:r>
                          </w:p>
                          <w:p w14:paraId="2C841521" w14:textId="77777777" w:rsidR="001B4E53" w:rsidRDefault="001B4E53" w:rsidP="001B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r w:rsidRPr="001B4E53">
                              <w:rPr>
                                <w:rFonts w:cstheme="minorHAnsi"/>
                                <w:color w:val="000000"/>
                              </w:rPr>
                              <w:t xml:space="preserve">En rendant familiers les connaissances et savoir-faire nécessaires, il éclaire de ce que chacun peut faire à son niveau. </w:t>
                            </w:r>
                          </w:p>
                          <w:p w14:paraId="478A9825" w14:textId="44EF545C" w:rsidR="001B4E53" w:rsidRPr="001B4E53" w:rsidRDefault="001B4E53" w:rsidP="001B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r w:rsidRPr="001B4E53">
                              <w:rPr>
                                <w:rFonts w:cstheme="minorHAnsi"/>
                                <w:color w:val="000000"/>
                              </w:rPr>
                              <w:t xml:space="preserve">La démarche entreprise suggérée, intégrée au tableur, permet de mobiliser progressivement au sein de l’entreprise, autour d’un outil partagé. </w:t>
                            </w:r>
                          </w:p>
                          <w:p w14:paraId="4DE99B99" w14:textId="77777777" w:rsidR="00707A1C" w:rsidRDefault="00707A1C" w:rsidP="00707A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p>
                          <w:p w14:paraId="1065F490" w14:textId="5DF25F2F" w:rsidR="00707A1C" w:rsidRPr="00707A1C" w:rsidRDefault="001B4E53" w:rsidP="00707A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r>
                              <w:rPr>
                                <w:rFonts w:cstheme="minorHAnsi"/>
                                <w:color w:val="000000"/>
                              </w:rPr>
                              <w:t>Au-delà de ce premier stade, interne</w:t>
                            </w:r>
                            <w:r w:rsidR="00707A1C">
                              <w:rPr>
                                <w:rFonts w:cstheme="minorHAnsi"/>
                                <w:color w:val="000000"/>
                              </w:rPr>
                              <w:t>, il est possible de customiser ce tableur par fédérations d’entreprises de même type de métier.</w:t>
                            </w:r>
                            <w:r>
                              <w:rPr>
                                <w:rFonts w:cstheme="minorHAnsi"/>
                                <w:color w:val="000000"/>
                              </w:rPr>
                              <w:t xml:space="preserve"> A suivre</w:t>
                            </w:r>
                            <w:r w:rsidR="00792F40">
                              <w:rPr>
                                <w:rFonts w:cstheme="minorHAnsi"/>
                                <w:color w:val="0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96D26" id="Zone de texte 25" o:spid="_x0000_s1037" type="#_x0000_t202" style="position:absolute;margin-left:-.5pt;margin-top:20.9pt;width:521.25pt;height:236.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" fillcolor="white [3201]" strokecolor="black [3213]" strokeweight=".5pt">
                <v:textbox>
                  <w:txbxContent>
                    <w:p w14:paraId="01A13D64" w14:textId="32C8268B" w:rsidR="00512B99" w:rsidRPr="00707A1C" w:rsidRDefault="00707A1C" w:rsidP="00707A1C">
                      <w:pPr>
                        <w:spacing w:after="0" w:line="240" w:lineRule="auto"/>
                      </w:pPr>
                      <w:r w:rsidRPr="00707A1C">
                        <w:t>L’intérêt dans ce premier temps de fabrication du tableur est de poser une brique opérationnelle entre l’absence totale d’action d’entrepreneurs débordés et un tableur carbone certifié.</w:t>
                      </w:r>
                    </w:p>
                    <w:p w14:paraId="6F13B250" w14:textId="75AC066F" w:rsidR="00707A1C" w:rsidRDefault="007A6721" w:rsidP="00707A1C">
                      <w:pPr>
                        <w:spacing w:after="0" w:line="240" w:lineRule="auto"/>
                        <w:rPr>
                          <w:rFonts w:cstheme="minorHAnsi"/>
                          <w:color w:val="000000"/>
                        </w:rPr>
                      </w:pPr>
                      <w:r>
                        <w:rPr>
                          <w:rFonts w:cstheme="minorHAnsi"/>
                          <w:color w:val="000000"/>
                        </w:rPr>
                        <w:t>En mode opérationnel, s</w:t>
                      </w:r>
                      <w:r w:rsidR="00707A1C" w:rsidRPr="00707A1C">
                        <w:rPr>
                          <w:rFonts w:cstheme="minorHAnsi"/>
                          <w:color w:val="000000"/>
                        </w:rPr>
                        <w:t>a structure et les données à recueillir permettent de bâtir progressivement un tableau de bord dans les 3 dimensions quantités physiques/euros/carbone.</w:t>
                      </w:r>
                    </w:p>
                    <w:p w14:paraId="7EA97951" w14:textId="513C1C6A" w:rsidR="001B4E53" w:rsidRPr="001B4E53" w:rsidRDefault="001B4E53" w:rsidP="001B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Calibri" w:hAnsi="Calibri" w:cs="Calibri"/>
                          <w:color w:val="000000"/>
                        </w:rPr>
                      </w:pPr>
                      <w:r w:rsidRPr="001B4E53">
                        <w:rPr>
                          <w:rFonts w:ascii="Calibri" w:hAnsi="Calibri" w:cs="Calibri"/>
                          <w:color w:val="000000"/>
                        </w:rPr>
                        <w:t xml:space="preserve">Les actions à engager </w:t>
                      </w:r>
                      <w:r>
                        <w:rPr>
                          <w:rFonts w:ascii="Calibri" w:hAnsi="Calibri" w:cs="Calibri"/>
                          <w:color w:val="000000"/>
                        </w:rPr>
                        <w:t xml:space="preserve">dans l’entreprise </w:t>
                      </w:r>
                      <w:r w:rsidRPr="001B4E53">
                        <w:rPr>
                          <w:rFonts w:ascii="Calibri" w:hAnsi="Calibri" w:cs="Calibri"/>
                          <w:color w:val="000000"/>
                        </w:rPr>
                        <w:t>pour économiser du CO2e peuvent être alors chiffrées, dans les 3 dimensions physique (kWh…), coûts (euros) et carbone (TCO2e).</w:t>
                      </w:r>
                    </w:p>
                    <w:p w14:paraId="0DCEF5C8" w14:textId="745139FB" w:rsidR="001B4E53" w:rsidRDefault="001B4E53" w:rsidP="001B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r>
                        <w:rPr>
                          <w:rFonts w:cstheme="minorHAnsi"/>
                          <w:color w:val="000000"/>
                        </w:rPr>
                        <w:t>Ce qui permet</w:t>
                      </w:r>
                      <w:r w:rsidR="00707A1C" w:rsidRPr="00707A1C">
                        <w:rPr>
                          <w:rFonts w:cstheme="minorHAnsi"/>
                          <w:color w:val="000000"/>
                        </w:rPr>
                        <w:t xml:space="preserve"> de construire progressivement une stratégie, opérationnelle, pilotée</w:t>
                      </w:r>
                      <w:r w:rsidR="00707A1C">
                        <w:rPr>
                          <w:rFonts w:cstheme="minorHAnsi"/>
                          <w:color w:val="000000"/>
                        </w:rPr>
                        <w:t>, e</w:t>
                      </w:r>
                      <w:r w:rsidR="00707A1C" w:rsidRPr="00707A1C">
                        <w:rPr>
                          <w:rFonts w:cstheme="minorHAnsi"/>
                          <w:color w:val="000000"/>
                        </w:rPr>
                        <w:t xml:space="preserve">n mesurant vos économies effectives en regard de vos </w:t>
                      </w:r>
                      <w:r w:rsidR="00707A1C">
                        <w:rPr>
                          <w:rFonts w:cstheme="minorHAnsi"/>
                          <w:color w:val="000000"/>
                        </w:rPr>
                        <w:t xml:space="preserve">dépenses et </w:t>
                      </w:r>
                      <w:r w:rsidR="00707A1C" w:rsidRPr="00707A1C">
                        <w:rPr>
                          <w:rFonts w:cstheme="minorHAnsi"/>
                          <w:color w:val="000000"/>
                        </w:rPr>
                        <w:t>émissions prévisionnelles.</w:t>
                      </w:r>
                    </w:p>
                    <w:p w14:paraId="06C4BBC0" w14:textId="275AF968" w:rsidR="001B4E53" w:rsidRPr="001B4E53" w:rsidRDefault="001B4E53" w:rsidP="001B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r>
                        <w:rPr>
                          <w:rFonts w:cstheme="minorHAnsi"/>
                          <w:color w:val="000000"/>
                        </w:rPr>
                        <w:t xml:space="preserve">En particulier, </w:t>
                      </w:r>
                      <w:r>
                        <w:rPr>
                          <w:rFonts w:ascii="Calibri" w:hAnsi="Calibri" w:cs="Calibri"/>
                          <w:color w:val="000000"/>
                        </w:rPr>
                        <w:t>l</w:t>
                      </w:r>
                      <w:r w:rsidRPr="001B4E53">
                        <w:rPr>
                          <w:rFonts w:ascii="Calibri" w:hAnsi="Calibri" w:cs="Calibri"/>
                          <w:color w:val="000000"/>
                        </w:rPr>
                        <w:t>'utilisation du ratio kCO2e économisé par euro investi (en coût global) ou dépensé</w:t>
                      </w:r>
                      <w:r>
                        <w:rPr>
                          <w:rFonts w:ascii="Calibri" w:hAnsi="Calibri" w:cs="Calibri"/>
                          <w:color w:val="000000"/>
                        </w:rPr>
                        <w:t xml:space="preserve"> </w:t>
                      </w:r>
                      <w:r w:rsidRPr="001B4E53">
                        <w:rPr>
                          <w:rFonts w:ascii="Calibri" w:hAnsi="Calibri" w:cs="Calibri"/>
                          <w:color w:val="000000"/>
                        </w:rPr>
                        <w:t xml:space="preserve">permet de </w:t>
                      </w:r>
                      <w:r w:rsidRPr="001B4E53">
                        <w:rPr>
                          <w:rFonts w:cstheme="minorHAnsi"/>
                          <w:color w:val="000000"/>
                        </w:rPr>
                        <w:t>comparer ces actions entre-elles pour choisir les plus efficaces, les plus faciles, les moins chères</w:t>
                      </w:r>
                    </w:p>
                    <w:p w14:paraId="2C841521" w14:textId="77777777" w:rsidR="001B4E53" w:rsidRDefault="001B4E53" w:rsidP="001B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r w:rsidRPr="001B4E53">
                        <w:rPr>
                          <w:rFonts w:cstheme="minorHAnsi"/>
                          <w:color w:val="000000"/>
                        </w:rPr>
                        <w:t xml:space="preserve">En rendant familiers les connaissances et savoir-faire nécessaires, il éclaire de ce que chacun peut faire à son niveau. </w:t>
                      </w:r>
                    </w:p>
                    <w:p w14:paraId="478A9825" w14:textId="44EF545C" w:rsidR="001B4E53" w:rsidRPr="001B4E53" w:rsidRDefault="001B4E53" w:rsidP="001B4E5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r w:rsidRPr="001B4E53">
                        <w:rPr>
                          <w:rFonts w:cstheme="minorHAnsi"/>
                          <w:color w:val="000000"/>
                        </w:rPr>
                        <w:t xml:space="preserve">La démarche entreprise suggérée, intégrée au tableur, permet de mobiliser progressivement au sein de l’entreprise, autour d’un outil partagé. </w:t>
                      </w:r>
                    </w:p>
                    <w:p w14:paraId="4DE99B99" w14:textId="77777777" w:rsidR="00707A1C" w:rsidRDefault="00707A1C" w:rsidP="00707A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p>
                    <w:p w14:paraId="1065F490" w14:textId="5DF25F2F" w:rsidR="00707A1C" w:rsidRPr="00707A1C" w:rsidRDefault="001B4E53" w:rsidP="00707A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theme="minorHAnsi"/>
                          <w:color w:val="000000"/>
                        </w:rPr>
                      </w:pPr>
                      <w:r>
                        <w:rPr>
                          <w:rFonts w:cstheme="minorHAnsi"/>
                          <w:color w:val="000000"/>
                        </w:rPr>
                        <w:t>Au-delà de ce premier stade, interne</w:t>
                      </w:r>
                      <w:r w:rsidR="00707A1C">
                        <w:rPr>
                          <w:rFonts w:cstheme="minorHAnsi"/>
                          <w:color w:val="000000"/>
                        </w:rPr>
                        <w:t>, il est possible de customiser ce tableur par fédérations d’entreprises de même type de métier.</w:t>
                      </w:r>
                      <w:r>
                        <w:rPr>
                          <w:rFonts w:cstheme="minorHAnsi"/>
                          <w:color w:val="000000"/>
                        </w:rPr>
                        <w:t xml:space="preserve"> A suivre</w:t>
                      </w:r>
                      <w:r w:rsidR="00792F40">
                        <w:rPr>
                          <w:rFonts w:cstheme="minorHAnsi"/>
                          <w:color w:val="000000"/>
                        </w:rPr>
                        <w:t>.</w:t>
                      </w:r>
                    </w:p>
                  </w:txbxContent>
                </v:textbox>
                <w10:wrap anchorx="margin"/>
              </v:shape>
            </w:pict>
          </mc:Fallback>
        </mc:AlternateContent>
      </w:r>
      <w:r w:rsidR="00512B99" w:rsidRPr="00A53D78">
        <w:rPr>
          <w:b/>
        </w:rPr>
        <w:t>COMMENTAIRES</w:t>
      </w:r>
      <w:r w:rsidR="00512B99">
        <w:t xml:space="preserve"> / Si vous souhaitez ajouter des éléments à notre connaissance.</w:t>
      </w:r>
    </w:p>
    <w:p w14:paraId="40E43283" w14:textId="073AEF9B" w:rsidR="00200BFA" w:rsidRDefault="001177F1">
      <w:r>
        <w:rPr>
          <w:noProof/>
          <w:lang w:eastAsia="fr-FR"/>
        </w:rPr>
        <mc:AlternateContent>
          <mc:Choice Requires="wps">
            <w:drawing>
              <wp:anchor distT="0" distB="0" distL="114300" distR="114300" simplePos="0" relativeHeight="251687936" behindDoc="0" locked="0" layoutInCell="1" allowOverlap="1" wp14:anchorId="546FCB3E" wp14:editId="4A756064">
                <wp:simplePos x="0" y="0"/>
                <wp:positionH relativeFrom="column">
                  <wp:posOffset>-4354</wp:posOffset>
                </wp:positionH>
                <wp:positionV relativeFrom="paragraph">
                  <wp:posOffset>4402546</wp:posOffset>
                </wp:positionV>
                <wp:extent cx="6723017" cy="302350"/>
                <wp:effectExtent l="0" t="0" r="8255" b="15240"/>
                <wp:wrapNone/>
                <wp:docPr id="2" name="Zone de texte 2"/>
                <wp:cNvGraphicFramePr/>
                <a:graphic xmlns:a="http://schemas.openxmlformats.org/drawingml/2006/main">
                  <a:graphicData uri="http://schemas.microsoft.com/office/word/2010/wordprocessingShape">
                    <wps:wsp>
                      <wps:cNvSpPr txBox="1"/>
                      <wps:spPr>
                        <a:xfrm>
                          <a:off x="0" y="0"/>
                          <a:ext cx="6723017" cy="302350"/>
                        </a:xfrm>
                        <a:prstGeom prst="rect">
                          <a:avLst/>
                        </a:prstGeom>
                        <a:solidFill>
                          <a:schemeClr val="lt1"/>
                        </a:solidFill>
                        <a:ln w="6350">
                          <a:solidFill>
                            <a:prstClr val="black"/>
                          </a:solidFill>
                        </a:ln>
                      </wps:spPr>
                      <wps:txbx>
                        <w:txbxContent>
                          <w:p w14:paraId="0E5A6D96" w14:textId="068C58C9" w:rsidR="001177F1" w:rsidRPr="001177F1" w:rsidRDefault="001177F1" w:rsidP="001177F1">
                            <w:pPr>
                              <w:rPr>
                                <w:rFonts w:ascii="Times New Roman" w:eastAsia="Times New Roman" w:hAnsi="Times New Roman" w:cs="Times New Roman"/>
                                <w:sz w:val="24"/>
                                <w:szCs w:val="24"/>
                                <w:lang w:eastAsia="fr-FR"/>
                              </w:rPr>
                            </w:pPr>
                            <w:r>
                              <w:t xml:space="preserve">Pour un aperçu des fiches remplies et des résumés présentés :  </w:t>
                            </w:r>
                            <w:hyperlink r:id="rId12" w:history="1">
                              <w:r w:rsidRPr="001177F1">
                                <w:rPr>
                                  <w:rFonts w:ascii="Times New Roman" w:eastAsia="Times New Roman" w:hAnsi="Times New Roman" w:cs="Times New Roman"/>
                                  <w:color w:val="0000FF"/>
                                  <w:sz w:val="24"/>
                                  <w:szCs w:val="24"/>
                                  <w:u w:val="single"/>
                                  <w:lang w:eastAsia="fr-FR"/>
                                </w:rPr>
                                <w:t>https://agirlocal.org/vitrine/</w:t>
                              </w:r>
                            </w:hyperlink>
                          </w:p>
                          <w:p w14:paraId="08DD8D86" w14:textId="3E2ABC8E" w:rsidR="001177F1" w:rsidRDefault="001177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46FCB3E" id="Zone de texte 2" o:spid="_x0000_s1038" type="#_x0000_t202" style="position:absolute;margin-left:-.35pt;margin-top:346.65pt;width:529.35pt;height:23.8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" fillcolor="white [3201]" strokeweight=".5pt">
                <v:textbox>
                  <w:txbxContent>
                    <w:p w14:paraId="0E5A6D96" w14:textId="068C58C9" w:rsidR="001177F1" w:rsidRPr="001177F1" w:rsidRDefault="001177F1" w:rsidP="001177F1">
                      <w:pPr>
                        <w:rPr>
                          <w:rFonts w:ascii="Times New Roman" w:eastAsia="Times New Roman" w:hAnsi="Times New Roman" w:cs="Times New Roman"/>
                          <w:sz w:val="24"/>
                          <w:szCs w:val="24"/>
                          <w:lang w:eastAsia="fr-FR"/>
                        </w:rPr>
                      </w:pPr>
                      <w:r>
                        <w:t xml:space="preserve">Pour un aperçu des fiches remplies et des résumés présentés :  </w:t>
                      </w:r>
                      <w:hyperlink r:id="rId13" w:history="1">
                        <w:r w:rsidRPr="001177F1">
                          <w:rPr>
                            <w:rFonts w:ascii="Times New Roman" w:eastAsia="Times New Roman" w:hAnsi="Times New Roman" w:cs="Times New Roman"/>
                            <w:color w:val="0000FF"/>
                            <w:sz w:val="24"/>
                            <w:szCs w:val="24"/>
                            <w:u w:val="single"/>
                            <w:lang w:eastAsia="fr-FR"/>
                          </w:rPr>
                          <w:t>https://agirlocal.org/vitrine/</w:t>
                        </w:r>
                      </w:hyperlink>
                    </w:p>
                    <w:p w14:paraId="08DD8D86" w14:textId="3E2ABC8E" w:rsidR="001177F1" w:rsidRDefault="001177F1"/>
                  </w:txbxContent>
                </v:textbox>
              </v:shape>
            </w:pict>
          </mc:Fallback>
        </mc:AlternateContent>
      </w:r>
    </w:p>
    <w:sectPr w:rsidR="00200BFA" w:rsidSect="00512B99">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01DB" w14:textId="77777777" w:rsidR="00BC79A4" w:rsidRDefault="00BC79A4" w:rsidP="005B090E">
      <w:pPr>
        <w:spacing w:after="0" w:line="240" w:lineRule="auto"/>
      </w:pPr>
      <w:r>
        <w:separator/>
      </w:r>
    </w:p>
  </w:endnote>
  <w:endnote w:type="continuationSeparator" w:id="0">
    <w:p w14:paraId="62B6652F" w14:textId="77777777" w:rsidR="00BC79A4" w:rsidRDefault="00BC79A4" w:rsidP="005B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17D9F" w14:textId="77777777" w:rsidR="005B090E" w:rsidRDefault="005B090E" w:rsidP="005B090E">
    <w:pPr>
      <w:pStyle w:val="Corpsdetexte"/>
      <w:spacing w:line="14" w:lineRule="auto"/>
      <w:rPr>
        <w:sz w:val="20"/>
      </w:rPr>
    </w:pPr>
    <w:r>
      <w:rPr>
        <w:noProof/>
        <w:lang w:eastAsia="fr-FR"/>
      </w:rPr>
      <mc:AlternateContent>
        <mc:Choice Requires="wps">
          <w:drawing>
            <wp:anchor distT="0" distB="0" distL="114300" distR="114300" simplePos="0" relativeHeight="251659264" behindDoc="1" locked="0" layoutInCell="1" allowOverlap="1" wp14:anchorId="7277DF68" wp14:editId="7BC29EC0">
              <wp:simplePos x="0" y="0"/>
              <wp:positionH relativeFrom="page">
                <wp:posOffset>455295</wp:posOffset>
              </wp:positionH>
              <wp:positionV relativeFrom="page">
                <wp:posOffset>10355580</wp:posOffset>
              </wp:positionV>
              <wp:extent cx="3611245" cy="2152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245" cy="2152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0D0B96" w14:textId="77777777" w:rsidR="005B090E" w:rsidRDefault="005B090E" w:rsidP="005B090E">
                          <w:pPr>
                            <w:pStyle w:val="Corpsdetexte"/>
                            <w:spacing w:before="35"/>
                            <w:ind w:left="20"/>
                            <w:rPr>
                              <w:rFonts w:ascii="Trebuchet MS" w:hAnsi="Trebuchet M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E026C2" id="_x0000_t202" coordsize="21600,21600" o:spt="202" path="m,l,21600r21600,l21600,xe">
              <v:stroke joinstyle="miter"/>
              <v:path gradientshapeok="t" o:connecttype="rect"/>
            </v:shapetype>
            <v:shape id="Text Box 2" o:spid="_x0000_s1040" type="#_x0000_t202" style="position:absolute;margin-left:35.85pt;margin-top:815.4pt;width:284.35pt;height:16.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" filled="f" stroked="f">
              <v:textbox inset="0,0,0,0">
                <w:txbxContent>
                  <w:p w:rsidR="005B090E" w:rsidRDefault="005B090E" w:rsidP="005B090E">
                    <w:pPr>
                      <w:pStyle w:val="Corpsdetexte"/>
                      <w:spacing w:before="35"/>
                      <w:ind w:left="20"/>
                      <w:rPr>
                        <w:rFonts w:ascii="Trebuchet MS" w:hAnsi="Trebuchet MS"/>
                      </w:rPr>
                    </w:pPr>
                  </w:p>
                </w:txbxContent>
              </v:textbox>
              <w10:wrap anchorx="page" anchory="page"/>
            </v:shape>
          </w:pict>
        </mc:Fallback>
      </mc:AlternateContent>
    </w:r>
  </w:p>
  <w:p w14:paraId="60ED0BCF" w14:textId="77777777" w:rsidR="005B090E" w:rsidRPr="005B090E" w:rsidRDefault="005B090E" w:rsidP="005B09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788CB" w14:textId="77777777" w:rsidR="00BC79A4" w:rsidRDefault="00BC79A4" w:rsidP="005B090E">
      <w:pPr>
        <w:spacing w:after="0" w:line="240" w:lineRule="auto"/>
      </w:pPr>
      <w:r>
        <w:separator/>
      </w:r>
    </w:p>
  </w:footnote>
  <w:footnote w:type="continuationSeparator" w:id="0">
    <w:p w14:paraId="025A30A9" w14:textId="77777777" w:rsidR="00BC79A4" w:rsidRDefault="00BC79A4" w:rsidP="005B09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2446EA"/>
    <w:multiLevelType w:val="hybridMultilevel"/>
    <w:tmpl w:val="9744A3D6"/>
    <w:lvl w:ilvl="0" w:tplc="2F7875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831193C"/>
    <w:multiLevelType w:val="hybridMultilevel"/>
    <w:tmpl w:val="8B46A1B2"/>
    <w:lvl w:ilvl="0" w:tplc="2F7875C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597442416">
    <w:abstractNumId w:val="0"/>
  </w:num>
  <w:num w:numId="2" w16cid:durableId="729159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B99"/>
    <w:rsid w:val="00004B43"/>
    <w:rsid w:val="00007427"/>
    <w:rsid w:val="001177F1"/>
    <w:rsid w:val="001B4E53"/>
    <w:rsid w:val="001F4CAE"/>
    <w:rsid w:val="00200BFA"/>
    <w:rsid w:val="002C514A"/>
    <w:rsid w:val="002E2AF2"/>
    <w:rsid w:val="00301388"/>
    <w:rsid w:val="00417707"/>
    <w:rsid w:val="00435492"/>
    <w:rsid w:val="00497CBD"/>
    <w:rsid w:val="00512B99"/>
    <w:rsid w:val="005B090E"/>
    <w:rsid w:val="00707A1C"/>
    <w:rsid w:val="00792F40"/>
    <w:rsid w:val="007A0823"/>
    <w:rsid w:val="007A6721"/>
    <w:rsid w:val="007E4254"/>
    <w:rsid w:val="00800196"/>
    <w:rsid w:val="00A1274A"/>
    <w:rsid w:val="00A53D78"/>
    <w:rsid w:val="00B3095D"/>
    <w:rsid w:val="00BC79A4"/>
    <w:rsid w:val="00BE109D"/>
    <w:rsid w:val="00BE33E4"/>
    <w:rsid w:val="00C16F28"/>
    <w:rsid w:val="00CA792A"/>
    <w:rsid w:val="00D83546"/>
    <w:rsid w:val="00DC1214"/>
    <w:rsid w:val="00F06D0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D8B8F"/>
  <w15:chartTrackingRefBased/>
  <w15:docId w15:val="{1DB858C1-49E0-4BFF-BB88-9D15BD727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12B99"/>
    <w:pPr>
      <w:ind w:left="720"/>
      <w:contextualSpacing/>
    </w:pPr>
  </w:style>
  <w:style w:type="paragraph" w:styleId="En-tte">
    <w:name w:val="header"/>
    <w:basedOn w:val="Normal"/>
    <w:link w:val="En-tteCar"/>
    <w:uiPriority w:val="99"/>
    <w:unhideWhenUsed/>
    <w:rsid w:val="005B090E"/>
    <w:pPr>
      <w:tabs>
        <w:tab w:val="center" w:pos="4536"/>
        <w:tab w:val="right" w:pos="9072"/>
      </w:tabs>
      <w:spacing w:after="0" w:line="240" w:lineRule="auto"/>
    </w:pPr>
  </w:style>
  <w:style w:type="character" w:customStyle="1" w:styleId="En-tteCar">
    <w:name w:val="En-tête Car"/>
    <w:basedOn w:val="Policepardfaut"/>
    <w:link w:val="En-tte"/>
    <w:uiPriority w:val="99"/>
    <w:rsid w:val="005B090E"/>
  </w:style>
  <w:style w:type="paragraph" w:styleId="Pieddepage">
    <w:name w:val="footer"/>
    <w:basedOn w:val="Normal"/>
    <w:link w:val="PieddepageCar"/>
    <w:uiPriority w:val="99"/>
    <w:unhideWhenUsed/>
    <w:rsid w:val="005B09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090E"/>
  </w:style>
  <w:style w:type="paragraph" w:styleId="Corpsdetexte">
    <w:name w:val="Body Text"/>
    <w:basedOn w:val="Normal"/>
    <w:link w:val="CorpsdetexteCar"/>
    <w:uiPriority w:val="1"/>
    <w:qFormat/>
    <w:rsid w:val="005B090E"/>
    <w:pPr>
      <w:widowControl w:val="0"/>
      <w:autoSpaceDE w:val="0"/>
      <w:autoSpaceDN w:val="0"/>
      <w:spacing w:after="0" w:line="240" w:lineRule="auto"/>
    </w:pPr>
    <w:rPr>
      <w:rFonts w:ascii="Verdana" w:eastAsia="Verdana" w:hAnsi="Verdana" w:cs="Verdana"/>
      <w:sz w:val="24"/>
      <w:szCs w:val="24"/>
    </w:rPr>
  </w:style>
  <w:style w:type="character" w:customStyle="1" w:styleId="CorpsdetexteCar">
    <w:name w:val="Corps de texte Car"/>
    <w:basedOn w:val="Policepardfaut"/>
    <w:link w:val="Corpsdetexte"/>
    <w:uiPriority w:val="1"/>
    <w:rsid w:val="005B090E"/>
    <w:rPr>
      <w:rFonts w:ascii="Verdana" w:eastAsia="Verdana" w:hAnsi="Verdana" w:cs="Verdana"/>
      <w:sz w:val="24"/>
      <w:szCs w:val="24"/>
    </w:rPr>
  </w:style>
  <w:style w:type="character" w:styleId="Lienhypertexte">
    <w:name w:val="Hyperlink"/>
    <w:basedOn w:val="Policepardfaut"/>
    <w:uiPriority w:val="99"/>
    <w:unhideWhenUsed/>
    <w:rsid w:val="001177F1"/>
    <w:rPr>
      <w:color w:val="0000FF"/>
      <w:u w:val="single"/>
    </w:rPr>
  </w:style>
  <w:style w:type="character" w:styleId="Mentionnonrsolue">
    <w:name w:val="Unresolved Mention"/>
    <w:basedOn w:val="Policepardfaut"/>
    <w:uiPriority w:val="99"/>
    <w:semiHidden/>
    <w:unhideWhenUsed/>
    <w:rsid w:val="00CA7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7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agirlocal.eu" TargetMode="External"/><Relationship Id="rId13" Type="http://schemas.openxmlformats.org/officeDocument/2006/relationships/hyperlink" Target="https://agirlocal.org/vitrin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girlocal.org/vitri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irlocal.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girlocal.org" TargetMode="External"/><Relationship Id="rId4" Type="http://schemas.openxmlformats.org/officeDocument/2006/relationships/webSettings" Target="webSettings.xml"/><Relationship Id="rId9" Type="http://schemas.openxmlformats.org/officeDocument/2006/relationships/hyperlink" Target="mailto:contact@agirlocal.eu"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266</Words>
  <Characters>1469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jeanmichel.vincent@wanadoo.fr</cp:lastModifiedBy>
  <cp:revision>9</cp:revision>
  <dcterms:created xsi:type="dcterms:W3CDTF">2024-11-29T16:43:00Z</dcterms:created>
  <dcterms:modified xsi:type="dcterms:W3CDTF">2024-12-01T09:16:00Z</dcterms:modified>
</cp:coreProperties>
</file>