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4D383" w14:textId="66E389B9" w:rsidR="00DC46A5" w:rsidRPr="00F40ECE" w:rsidRDefault="00870F1C" w:rsidP="00D45C0E">
      <w:pPr>
        <w:jc w:val="right"/>
        <w:rPr>
          <w:rFonts w:ascii="Arial" w:hAnsi="Arial" w:cs="Arial"/>
          <w:sz w:val="18"/>
          <w:szCs w:val="18"/>
        </w:rPr>
      </w:pPr>
      <w:r w:rsidRPr="00F40ECE">
        <w:rPr>
          <w:rFonts w:ascii="Arial" w:hAnsi="Arial" w:cs="Arial"/>
          <w:sz w:val="18"/>
          <w:szCs w:val="18"/>
        </w:rPr>
        <w:t>V</w:t>
      </w:r>
      <w:r w:rsidR="00D45C0E" w:rsidRPr="00F40ECE">
        <w:rPr>
          <w:rFonts w:ascii="Arial" w:hAnsi="Arial" w:cs="Arial"/>
          <w:sz w:val="18"/>
          <w:szCs w:val="18"/>
        </w:rPr>
        <w:t xml:space="preserve"> 2023</w:t>
      </w:r>
      <w:r w:rsidRPr="00F40ECE">
        <w:rPr>
          <w:rFonts w:ascii="Arial" w:hAnsi="Arial" w:cs="Arial"/>
          <w:sz w:val="18"/>
          <w:szCs w:val="18"/>
        </w:rPr>
        <w:t>1106</w:t>
      </w:r>
    </w:p>
    <w:p w14:paraId="24C326C7" w14:textId="67B56821" w:rsidR="00D45C0E" w:rsidRPr="008C0AB6" w:rsidRDefault="00D45C0E" w:rsidP="00D45C0E">
      <w:pPr>
        <w:jc w:val="right"/>
        <w:rPr>
          <w:rFonts w:ascii="Arial" w:hAnsi="Arial" w:cs="Arial"/>
          <w:sz w:val="22"/>
          <w:szCs w:val="22"/>
        </w:rPr>
      </w:pPr>
    </w:p>
    <w:p w14:paraId="3568AE81" w14:textId="77777777" w:rsidR="00870B7B" w:rsidRPr="008C0AB6" w:rsidRDefault="00870B7B" w:rsidP="00D45C0E">
      <w:pPr>
        <w:jc w:val="right"/>
        <w:rPr>
          <w:rFonts w:ascii="Arial" w:hAnsi="Arial" w:cs="Arial"/>
          <w:sz w:val="22"/>
          <w:szCs w:val="22"/>
        </w:rPr>
      </w:pPr>
    </w:p>
    <w:p w14:paraId="6DB36021" w14:textId="77777777" w:rsidR="00D45C0E" w:rsidRPr="008C0AB6" w:rsidRDefault="00D45C0E" w:rsidP="00D45C0E">
      <w:pPr>
        <w:jc w:val="right"/>
        <w:rPr>
          <w:rFonts w:ascii="Arial" w:hAnsi="Arial" w:cs="Arial"/>
          <w:b/>
          <w:bCs/>
          <w:sz w:val="22"/>
          <w:szCs w:val="22"/>
        </w:rPr>
      </w:pPr>
    </w:p>
    <w:p w14:paraId="28C026B9" w14:textId="77777777" w:rsidR="00372A03" w:rsidRPr="008C0AB6" w:rsidRDefault="00372A03" w:rsidP="00372A03">
      <w:pPr>
        <w:jc w:val="center"/>
        <w:rPr>
          <w:rFonts w:ascii="Arial" w:hAnsi="Arial" w:cs="Arial"/>
          <w:b/>
          <w:bCs/>
          <w:sz w:val="22"/>
          <w:szCs w:val="22"/>
        </w:rPr>
      </w:pPr>
      <w:r w:rsidRPr="008C0AB6">
        <w:rPr>
          <w:rFonts w:ascii="Arial" w:hAnsi="Arial" w:cs="Arial"/>
          <w:b/>
          <w:bCs/>
          <w:sz w:val="22"/>
          <w:szCs w:val="22"/>
        </w:rPr>
        <w:t>Pilotage stratégique et opérationnel des bâtiments</w:t>
      </w:r>
    </w:p>
    <w:p w14:paraId="6E9A42C6" w14:textId="77777777" w:rsidR="00372A03" w:rsidRPr="008C0AB6" w:rsidRDefault="00372A03" w:rsidP="00372A03">
      <w:pPr>
        <w:jc w:val="center"/>
        <w:rPr>
          <w:rFonts w:ascii="Arial" w:hAnsi="Arial" w:cs="Arial"/>
          <w:b/>
          <w:bCs/>
          <w:sz w:val="22"/>
          <w:szCs w:val="22"/>
        </w:rPr>
      </w:pPr>
      <w:r w:rsidRPr="008C0AB6">
        <w:rPr>
          <w:rFonts w:ascii="Arial" w:hAnsi="Arial" w:cs="Arial"/>
          <w:b/>
          <w:bCs/>
          <w:sz w:val="22"/>
          <w:szCs w:val="22"/>
        </w:rPr>
        <w:t>Synthèse kWh-Euros-TCO2e</w:t>
      </w:r>
    </w:p>
    <w:p w14:paraId="5D812F4E" w14:textId="77777777" w:rsidR="00D45C0E" w:rsidRPr="008C0AB6" w:rsidRDefault="00D45C0E" w:rsidP="00D45C0E">
      <w:pPr>
        <w:jc w:val="center"/>
        <w:rPr>
          <w:rFonts w:ascii="Arial" w:hAnsi="Arial" w:cs="Arial"/>
          <w:sz w:val="22"/>
          <w:szCs w:val="22"/>
        </w:rPr>
      </w:pPr>
    </w:p>
    <w:p w14:paraId="40009E39" w14:textId="77777777" w:rsidR="00C7401A" w:rsidRPr="008C0AB6" w:rsidRDefault="00C7401A" w:rsidP="00D45C0E">
      <w:pPr>
        <w:jc w:val="center"/>
        <w:rPr>
          <w:rFonts w:ascii="Arial" w:hAnsi="Arial" w:cs="Arial"/>
          <w:sz w:val="22"/>
          <w:szCs w:val="22"/>
        </w:rPr>
      </w:pPr>
    </w:p>
    <w:p w14:paraId="72C2D735" w14:textId="77777777" w:rsidR="00D45C0E" w:rsidRPr="008C0AB6" w:rsidRDefault="00D45C0E" w:rsidP="00D45C0E">
      <w:pPr>
        <w:jc w:val="center"/>
        <w:rPr>
          <w:rFonts w:ascii="Arial" w:hAnsi="Arial" w:cs="Arial"/>
          <w:sz w:val="22"/>
          <w:szCs w:val="22"/>
        </w:rPr>
      </w:pPr>
    </w:p>
    <w:p w14:paraId="44A96EB1" w14:textId="3308541E" w:rsidR="008C0AB6" w:rsidRPr="008C0AB6" w:rsidRDefault="00D45C0E" w:rsidP="00D45C0E">
      <w:pPr>
        <w:jc w:val="both"/>
        <w:rPr>
          <w:rFonts w:ascii="Arial" w:eastAsia="Times New Roman" w:hAnsi="Arial" w:cs="Arial"/>
          <w:sz w:val="22"/>
          <w:szCs w:val="22"/>
          <w:lang w:eastAsia="fr-FR"/>
        </w:rPr>
      </w:pPr>
      <w:r w:rsidRPr="008C0AB6">
        <w:rPr>
          <w:rFonts w:ascii="Arial" w:hAnsi="Arial" w:cs="Arial"/>
          <w:sz w:val="22"/>
          <w:szCs w:val="22"/>
        </w:rPr>
        <w:t>L’</w:t>
      </w:r>
      <w:r w:rsidRPr="008C0AB6">
        <w:rPr>
          <w:rFonts w:ascii="Arial" w:eastAsia="Times New Roman" w:hAnsi="Arial" w:cs="Arial"/>
          <w:sz w:val="22"/>
          <w:szCs w:val="22"/>
          <w:lang w:eastAsia="fr-FR"/>
        </w:rPr>
        <w:t xml:space="preserve">adjoint au maire délégué à la transition écologique et énergétique et la directrice de projet transition ont posé la question de l’optimisation du schéma directeur investissement </w:t>
      </w:r>
      <w:r w:rsidR="002A11AA" w:rsidRPr="008C0AB6">
        <w:rPr>
          <w:rFonts w:ascii="Arial" w:eastAsia="Times New Roman" w:hAnsi="Arial" w:cs="Arial"/>
          <w:sz w:val="22"/>
          <w:szCs w:val="22"/>
          <w:lang w:eastAsia="fr-FR"/>
        </w:rPr>
        <w:t xml:space="preserve">énergie (SDIE) </w:t>
      </w:r>
      <w:r w:rsidRPr="008C0AB6">
        <w:rPr>
          <w:rFonts w:ascii="Arial" w:eastAsia="Times New Roman" w:hAnsi="Arial" w:cs="Arial"/>
          <w:sz w:val="22"/>
          <w:szCs w:val="22"/>
          <w:lang w:eastAsia="fr-FR"/>
        </w:rPr>
        <w:t>sous le double angle de l’énergie et donc des coûts et revenus financiers d’une part, tel qu’il a été réalisé par les services compétents et d’autres part le</w:t>
      </w:r>
      <w:r w:rsidR="002A11AA" w:rsidRPr="008C0AB6">
        <w:rPr>
          <w:rFonts w:ascii="Arial" w:eastAsia="Times New Roman" w:hAnsi="Arial" w:cs="Arial"/>
          <w:sz w:val="22"/>
          <w:szCs w:val="22"/>
          <w:lang w:eastAsia="fr-FR"/>
        </w:rPr>
        <w:t xml:space="preserve"> bilan (territorial</w:t>
      </w:r>
      <w:r w:rsidR="00D32941" w:rsidRPr="008C0AB6">
        <w:rPr>
          <w:rFonts w:ascii="Arial" w:eastAsia="Times New Roman" w:hAnsi="Arial" w:cs="Arial"/>
          <w:sz w:val="22"/>
          <w:szCs w:val="22"/>
          <w:lang w:eastAsia="fr-FR"/>
        </w:rPr>
        <w:t>)</w:t>
      </w:r>
      <w:r w:rsidR="002A11AA" w:rsidRPr="008C0AB6">
        <w:rPr>
          <w:rFonts w:ascii="Arial" w:eastAsia="Times New Roman" w:hAnsi="Arial" w:cs="Arial"/>
          <w:sz w:val="22"/>
          <w:szCs w:val="22"/>
          <w:lang w:eastAsia="fr-FR"/>
        </w:rPr>
        <w:t xml:space="preserve"> de</w:t>
      </w:r>
      <w:r w:rsidRPr="008C0AB6">
        <w:rPr>
          <w:rFonts w:ascii="Arial" w:eastAsia="Times New Roman" w:hAnsi="Arial" w:cs="Arial"/>
          <w:sz w:val="22"/>
          <w:szCs w:val="22"/>
          <w:lang w:eastAsia="fr-FR"/>
        </w:rPr>
        <w:t>s émissions de gaz à effet de serre</w:t>
      </w:r>
      <w:r w:rsidR="002A11AA" w:rsidRPr="008C0AB6">
        <w:rPr>
          <w:rFonts w:ascii="Arial" w:eastAsia="Times New Roman" w:hAnsi="Arial" w:cs="Arial"/>
          <w:sz w:val="22"/>
          <w:szCs w:val="22"/>
          <w:lang w:eastAsia="fr-FR"/>
        </w:rPr>
        <w:t>, tel qu’elles ont été évaluées par un prestataire extérieur</w:t>
      </w:r>
      <w:r w:rsidR="00D32941" w:rsidRPr="008C0AB6">
        <w:rPr>
          <w:rFonts w:ascii="Arial" w:eastAsia="Times New Roman" w:hAnsi="Arial" w:cs="Arial"/>
          <w:sz w:val="22"/>
          <w:szCs w:val="22"/>
          <w:lang w:eastAsia="fr-FR"/>
        </w:rPr>
        <w:t xml:space="preserve"> (scope 1-2-3</w:t>
      </w:r>
      <w:r w:rsidR="0076352C" w:rsidRPr="008C0AB6">
        <w:rPr>
          <w:rFonts w:ascii="Arial" w:eastAsia="Times New Roman" w:hAnsi="Arial" w:cs="Arial"/>
          <w:sz w:val="22"/>
          <w:szCs w:val="22"/>
          <w:lang w:eastAsia="fr-FR"/>
        </w:rPr>
        <w:t xml:space="preserve"> partiel</w:t>
      </w:r>
      <w:r w:rsidR="00D32941" w:rsidRPr="008C0AB6">
        <w:rPr>
          <w:rFonts w:ascii="Arial" w:eastAsia="Times New Roman" w:hAnsi="Arial" w:cs="Arial"/>
          <w:sz w:val="22"/>
          <w:szCs w:val="22"/>
          <w:lang w:eastAsia="fr-FR"/>
        </w:rPr>
        <w:t>)</w:t>
      </w:r>
      <w:r w:rsidRPr="008C0AB6">
        <w:rPr>
          <w:rFonts w:ascii="Arial" w:eastAsia="Times New Roman" w:hAnsi="Arial" w:cs="Arial"/>
          <w:sz w:val="22"/>
          <w:szCs w:val="22"/>
          <w:lang w:eastAsia="fr-FR"/>
        </w:rPr>
        <w:t>.</w:t>
      </w:r>
    </w:p>
    <w:p w14:paraId="673ED864" w14:textId="618FD83D" w:rsidR="00D32941" w:rsidRDefault="00D32941"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Pour l’un et l’autre, le périmètre retenu est celui des biens détenus par la commune et des services rendus</w:t>
      </w:r>
      <w:r w:rsidR="0066518E" w:rsidRPr="008C0AB6">
        <w:rPr>
          <w:rFonts w:ascii="Arial" w:eastAsia="Times New Roman" w:hAnsi="Arial" w:cs="Arial"/>
          <w:sz w:val="22"/>
          <w:szCs w:val="22"/>
          <w:lang w:eastAsia="fr-FR"/>
        </w:rPr>
        <w:t xml:space="preserve"> à la population</w:t>
      </w:r>
      <w:r w:rsidRPr="008C0AB6">
        <w:rPr>
          <w:rFonts w:ascii="Arial" w:eastAsia="Times New Roman" w:hAnsi="Arial" w:cs="Arial"/>
          <w:sz w:val="22"/>
          <w:szCs w:val="22"/>
          <w:lang w:eastAsia="fr-FR"/>
        </w:rPr>
        <w:t>.</w:t>
      </w:r>
    </w:p>
    <w:p w14:paraId="66679817" w14:textId="77777777" w:rsidR="008C0AB6" w:rsidRPr="008C0AB6" w:rsidRDefault="008C0AB6" w:rsidP="00D45C0E">
      <w:pPr>
        <w:jc w:val="both"/>
        <w:rPr>
          <w:rFonts w:ascii="Arial" w:eastAsia="Times New Roman" w:hAnsi="Arial" w:cs="Arial"/>
          <w:sz w:val="22"/>
          <w:szCs w:val="22"/>
          <w:lang w:eastAsia="fr-FR"/>
        </w:rPr>
      </w:pPr>
    </w:p>
    <w:p w14:paraId="71006278" w14:textId="3FEEC332" w:rsidR="00D45C0E" w:rsidRPr="008C0AB6" w:rsidRDefault="00D45C0E"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 xml:space="preserve">La présente note présente l’analyse du président d’Agirlocal et </w:t>
      </w:r>
      <w:r w:rsidR="00CF0CFD" w:rsidRPr="008C0AB6">
        <w:rPr>
          <w:rFonts w:ascii="Arial" w:eastAsia="Times New Roman" w:hAnsi="Arial" w:cs="Arial"/>
          <w:sz w:val="22"/>
          <w:szCs w:val="22"/>
          <w:lang w:eastAsia="fr-FR"/>
        </w:rPr>
        <w:t xml:space="preserve">propose </w:t>
      </w:r>
      <w:r w:rsidRPr="008C0AB6">
        <w:rPr>
          <w:rFonts w:ascii="Arial" w:eastAsia="Times New Roman" w:hAnsi="Arial" w:cs="Arial"/>
          <w:sz w:val="22"/>
          <w:szCs w:val="22"/>
          <w:lang w:eastAsia="fr-FR"/>
        </w:rPr>
        <w:t xml:space="preserve">des </w:t>
      </w:r>
      <w:r w:rsidR="002A11AA" w:rsidRPr="008C0AB6">
        <w:rPr>
          <w:rFonts w:ascii="Arial" w:eastAsia="Times New Roman" w:hAnsi="Arial" w:cs="Arial"/>
          <w:sz w:val="22"/>
          <w:szCs w:val="22"/>
          <w:lang w:eastAsia="fr-FR"/>
        </w:rPr>
        <w:t xml:space="preserve">éléments de </w:t>
      </w:r>
      <w:r w:rsidR="00DE69FE" w:rsidRPr="008C0AB6">
        <w:rPr>
          <w:rFonts w:ascii="Arial" w:eastAsia="Times New Roman" w:hAnsi="Arial" w:cs="Arial"/>
          <w:sz w:val="22"/>
          <w:szCs w:val="22"/>
          <w:lang w:eastAsia="fr-FR"/>
        </w:rPr>
        <w:t xml:space="preserve">stratégie globale </w:t>
      </w:r>
      <w:r w:rsidR="00CF0CFD" w:rsidRPr="008C0AB6">
        <w:rPr>
          <w:rFonts w:ascii="Arial" w:eastAsia="Times New Roman" w:hAnsi="Arial" w:cs="Arial"/>
          <w:sz w:val="22"/>
          <w:szCs w:val="22"/>
          <w:lang w:eastAsia="fr-FR"/>
        </w:rPr>
        <w:t xml:space="preserve">comme opérationnels </w:t>
      </w:r>
      <w:r w:rsidR="00DE69FE" w:rsidRPr="008C0AB6">
        <w:rPr>
          <w:rFonts w:ascii="Arial" w:eastAsia="Times New Roman" w:hAnsi="Arial" w:cs="Arial"/>
          <w:sz w:val="22"/>
          <w:szCs w:val="22"/>
          <w:lang w:eastAsia="fr-FR"/>
        </w:rPr>
        <w:t>dans les 3 dimensions kWh-euros-TCO2e</w:t>
      </w:r>
      <w:r w:rsidR="002A11AA" w:rsidRPr="008C0AB6">
        <w:rPr>
          <w:rFonts w:ascii="Arial" w:eastAsia="Times New Roman" w:hAnsi="Arial" w:cs="Arial"/>
          <w:sz w:val="22"/>
          <w:szCs w:val="22"/>
          <w:lang w:eastAsia="fr-FR"/>
        </w:rPr>
        <w:t>.</w:t>
      </w:r>
    </w:p>
    <w:p w14:paraId="6AE696EE" w14:textId="673866D6" w:rsidR="00372A03" w:rsidRPr="008C0AB6" w:rsidRDefault="00372A03" w:rsidP="00372A03">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 xml:space="preserve">Les </w:t>
      </w:r>
      <w:r w:rsidR="00870F1C">
        <w:rPr>
          <w:rFonts w:ascii="Arial" w:eastAsia="Times New Roman" w:hAnsi="Arial" w:cs="Arial"/>
          <w:sz w:val="22"/>
          <w:szCs w:val="22"/>
          <w:lang w:eastAsia="fr-FR"/>
        </w:rPr>
        <w:t xml:space="preserve">4 </w:t>
      </w:r>
      <w:r w:rsidRPr="008C0AB6">
        <w:rPr>
          <w:rFonts w:ascii="Arial" w:eastAsia="Times New Roman" w:hAnsi="Arial" w:cs="Arial"/>
          <w:sz w:val="22"/>
          <w:szCs w:val="22"/>
          <w:lang w:eastAsia="fr-FR"/>
        </w:rPr>
        <w:t xml:space="preserve">tableurs </w:t>
      </w:r>
      <w:r w:rsidR="00870F1C">
        <w:rPr>
          <w:rFonts w:ascii="Arial" w:eastAsia="Times New Roman" w:hAnsi="Arial" w:cs="Arial"/>
          <w:sz w:val="22"/>
          <w:szCs w:val="22"/>
          <w:lang w:eastAsia="fr-FR"/>
        </w:rPr>
        <w:t xml:space="preserve">finalement </w:t>
      </w:r>
      <w:r w:rsidRPr="008C0AB6">
        <w:rPr>
          <w:rFonts w:ascii="Arial" w:eastAsia="Times New Roman" w:hAnsi="Arial" w:cs="Arial"/>
          <w:sz w:val="22"/>
          <w:szCs w:val="22"/>
          <w:lang w:eastAsia="fr-FR"/>
        </w:rPr>
        <w:t xml:space="preserve">proposés esquissent un cahier des charges fonctionnel de la base de données à créer. </w:t>
      </w:r>
    </w:p>
    <w:p w14:paraId="36CE963F" w14:textId="77777777" w:rsidR="00D32941" w:rsidRPr="008C0AB6" w:rsidRDefault="00D32941" w:rsidP="00D45C0E">
      <w:pPr>
        <w:jc w:val="both"/>
        <w:rPr>
          <w:rFonts w:ascii="Arial" w:eastAsia="Times New Roman" w:hAnsi="Arial" w:cs="Arial"/>
          <w:sz w:val="22"/>
          <w:szCs w:val="22"/>
          <w:lang w:eastAsia="fr-FR"/>
        </w:rPr>
      </w:pPr>
    </w:p>
    <w:p w14:paraId="2E66C415" w14:textId="77777777" w:rsidR="00D32941" w:rsidRPr="008C0AB6" w:rsidRDefault="00D32941" w:rsidP="00D45C0E">
      <w:pPr>
        <w:jc w:val="both"/>
        <w:rPr>
          <w:rFonts w:ascii="Arial" w:eastAsia="Times New Roman" w:hAnsi="Arial" w:cs="Arial"/>
          <w:b/>
          <w:bCs/>
          <w:sz w:val="22"/>
          <w:szCs w:val="22"/>
          <w:lang w:eastAsia="fr-FR"/>
        </w:rPr>
      </w:pPr>
      <w:r w:rsidRPr="008C0AB6">
        <w:rPr>
          <w:rFonts w:ascii="Arial" w:eastAsia="Times New Roman" w:hAnsi="Arial" w:cs="Arial"/>
          <w:b/>
          <w:bCs/>
          <w:sz w:val="22"/>
          <w:szCs w:val="22"/>
          <w:lang w:eastAsia="fr-FR"/>
        </w:rPr>
        <w:t>1-Les données et documents disponibles</w:t>
      </w:r>
    </w:p>
    <w:p w14:paraId="377D2143" w14:textId="77777777" w:rsidR="002A11AA" w:rsidRPr="008C0AB6" w:rsidRDefault="002A11AA" w:rsidP="00D45C0E">
      <w:pPr>
        <w:jc w:val="both"/>
        <w:rPr>
          <w:rFonts w:ascii="Arial" w:eastAsia="Times New Roman" w:hAnsi="Arial" w:cs="Arial"/>
          <w:sz w:val="22"/>
          <w:szCs w:val="22"/>
          <w:lang w:eastAsia="fr-FR"/>
        </w:rPr>
      </w:pPr>
    </w:p>
    <w:p w14:paraId="5671D3B1" w14:textId="14F21104" w:rsidR="002A11AA" w:rsidRPr="008C0AB6" w:rsidRDefault="002A11AA"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Le SDIE est le résultat d’une analyse détaillée</w:t>
      </w:r>
      <w:r w:rsidR="00372A03" w:rsidRPr="008C0AB6">
        <w:rPr>
          <w:rFonts w:ascii="Arial" w:eastAsia="Times New Roman" w:hAnsi="Arial" w:cs="Arial"/>
          <w:sz w:val="22"/>
          <w:szCs w:val="22"/>
          <w:lang w:eastAsia="fr-FR"/>
        </w:rPr>
        <w:t>,</w:t>
      </w:r>
      <w:r w:rsidRPr="008C0AB6">
        <w:rPr>
          <w:rFonts w:ascii="Arial" w:eastAsia="Times New Roman" w:hAnsi="Arial" w:cs="Arial"/>
          <w:sz w:val="22"/>
          <w:szCs w:val="22"/>
          <w:lang w:eastAsia="fr-FR"/>
        </w:rPr>
        <w:t xml:space="preserve"> </w:t>
      </w:r>
      <w:r w:rsidR="00372A03" w:rsidRPr="008C0AB6">
        <w:rPr>
          <w:rFonts w:ascii="Arial" w:eastAsia="Times New Roman" w:hAnsi="Arial" w:cs="Arial"/>
          <w:sz w:val="22"/>
          <w:szCs w:val="22"/>
          <w:lang w:eastAsia="fr-FR"/>
        </w:rPr>
        <w:t xml:space="preserve">faite par les services, </w:t>
      </w:r>
      <w:r w:rsidRPr="008C0AB6">
        <w:rPr>
          <w:rFonts w:ascii="Arial" w:eastAsia="Times New Roman" w:hAnsi="Arial" w:cs="Arial"/>
          <w:sz w:val="22"/>
          <w:szCs w:val="22"/>
          <w:lang w:eastAsia="fr-FR"/>
        </w:rPr>
        <w:t xml:space="preserve">du parc détenu par la commune. Il permet de tracer </w:t>
      </w:r>
      <w:r w:rsidR="00372A03" w:rsidRPr="008C0AB6">
        <w:rPr>
          <w:rFonts w:ascii="Arial" w:eastAsia="Times New Roman" w:hAnsi="Arial" w:cs="Arial"/>
          <w:sz w:val="22"/>
          <w:szCs w:val="22"/>
          <w:lang w:eastAsia="fr-FR"/>
        </w:rPr>
        <w:t>un</w:t>
      </w:r>
      <w:r w:rsidRPr="008C0AB6">
        <w:rPr>
          <w:rFonts w:ascii="Arial" w:eastAsia="Times New Roman" w:hAnsi="Arial" w:cs="Arial"/>
          <w:sz w:val="22"/>
          <w:szCs w:val="22"/>
          <w:lang w:eastAsia="fr-FR"/>
        </w:rPr>
        <w:t xml:space="preserve"> chemin optimisé sous l’angle de la dépense d’énergie du parc</w:t>
      </w:r>
      <w:r w:rsidR="002D63E2" w:rsidRPr="008C0AB6">
        <w:rPr>
          <w:rFonts w:ascii="Arial" w:eastAsia="Times New Roman" w:hAnsi="Arial" w:cs="Arial"/>
          <w:sz w:val="22"/>
          <w:szCs w:val="22"/>
          <w:lang w:eastAsia="fr-FR"/>
        </w:rPr>
        <w:t xml:space="preserve"> (</w:t>
      </w:r>
      <w:r w:rsidR="00C068A9" w:rsidRPr="008C0AB6">
        <w:rPr>
          <w:rFonts w:ascii="Arial" w:eastAsia="Times New Roman" w:hAnsi="Arial" w:cs="Arial"/>
          <w:sz w:val="22"/>
          <w:szCs w:val="22"/>
          <w:lang w:eastAsia="fr-FR"/>
        </w:rPr>
        <w:t>chauffage, eau chaude sanitaire et électricité) mais aussi celui des grosses réparations</w:t>
      </w:r>
      <w:r w:rsidR="0076352C" w:rsidRPr="008C0AB6">
        <w:rPr>
          <w:rFonts w:ascii="Arial" w:eastAsia="Times New Roman" w:hAnsi="Arial" w:cs="Arial"/>
          <w:sz w:val="22"/>
          <w:szCs w:val="22"/>
          <w:lang w:eastAsia="fr-FR"/>
        </w:rPr>
        <w:t xml:space="preserve"> à effectuer dans</w:t>
      </w:r>
      <w:r w:rsidR="00C068A9" w:rsidRPr="008C0AB6">
        <w:rPr>
          <w:rFonts w:ascii="Arial" w:eastAsia="Times New Roman" w:hAnsi="Arial" w:cs="Arial"/>
          <w:sz w:val="22"/>
          <w:szCs w:val="22"/>
          <w:lang w:eastAsia="fr-FR"/>
        </w:rPr>
        <w:t xml:space="preserve"> la continuité du service public et </w:t>
      </w:r>
      <w:r w:rsidR="0076352C" w:rsidRPr="008C0AB6">
        <w:rPr>
          <w:rFonts w:ascii="Arial" w:eastAsia="Times New Roman" w:hAnsi="Arial" w:cs="Arial"/>
          <w:sz w:val="22"/>
          <w:szCs w:val="22"/>
          <w:lang w:eastAsia="fr-FR"/>
        </w:rPr>
        <w:t xml:space="preserve">pour </w:t>
      </w:r>
      <w:r w:rsidR="00C068A9" w:rsidRPr="008C0AB6">
        <w:rPr>
          <w:rFonts w:ascii="Arial" w:eastAsia="Times New Roman" w:hAnsi="Arial" w:cs="Arial"/>
          <w:sz w:val="22"/>
          <w:szCs w:val="22"/>
          <w:lang w:eastAsia="fr-FR"/>
        </w:rPr>
        <w:t>le bien être des usagers, des écoles notamment</w:t>
      </w:r>
      <w:r w:rsidRPr="008C0AB6">
        <w:rPr>
          <w:rFonts w:ascii="Arial" w:eastAsia="Times New Roman" w:hAnsi="Arial" w:cs="Arial"/>
          <w:sz w:val="22"/>
          <w:szCs w:val="22"/>
          <w:lang w:eastAsia="fr-FR"/>
        </w:rPr>
        <w:t>.</w:t>
      </w:r>
    </w:p>
    <w:p w14:paraId="67D30AA9" w14:textId="77777777" w:rsidR="002A11AA" w:rsidRPr="008C0AB6" w:rsidRDefault="002A11AA" w:rsidP="00D45C0E">
      <w:pPr>
        <w:jc w:val="both"/>
        <w:rPr>
          <w:rFonts w:ascii="Arial" w:eastAsia="Times New Roman" w:hAnsi="Arial" w:cs="Arial"/>
          <w:sz w:val="22"/>
          <w:szCs w:val="22"/>
          <w:lang w:eastAsia="fr-FR"/>
        </w:rPr>
      </w:pPr>
    </w:p>
    <w:p w14:paraId="264CDBAC" w14:textId="258388B1" w:rsidR="002A11AA" w:rsidRPr="008C0AB6" w:rsidRDefault="00C068A9"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Pour ce qui relève de la question posée, o</w:t>
      </w:r>
      <w:r w:rsidR="002A11AA" w:rsidRPr="008C0AB6">
        <w:rPr>
          <w:rFonts w:ascii="Arial" w:eastAsia="Times New Roman" w:hAnsi="Arial" w:cs="Arial"/>
          <w:sz w:val="22"/>
          <w:szCs w:val="22"/>
          <w:lang w:eastAsia="fr-FR"/>
        </w:rPr>
        <w:t>n y trouve les surfaces par bâtiments</w:t>
      </w:r>
      <w:r w:rsidR="00372A03" w:rsidRPr="008C0AB6">
        <w:rPr>
          <w:rFonts w:ascii="Arial" w:eastAsia="Times New Roman" w:hAnsi="Arial" w:cs="Arial"/>
          <w:sz w:val="22"/>
          <w:szCs w:val="22"/>
          <w:lang w:eastAsia="fr-FR"/>
        </w:rPr>
        <w:t>,</w:t>
      </w:r>
      <w:r w:rsidR="002A11AA" w:rsidRPr="008C0AB6">
        <w:rPr>
          <w:rFonts w:ascii="Arial" w:eastAsia="Times New Roman" w:hAnsi="Arial" w:cs="Arial"/>
          <w:sz w:val="22"/>
          <w:szCs w:val="22"/>
          <w:lang w:eastAsia="fr-FR"/>
        </w:rPr>
        <w:t xml:space="preserve"> la nature des énergies de chauffage, les </w:t>
      </w:r>
      <w:proofErr w:type="spellStart"/>
      <w:r w:rsidR="002A11AA" w:rsidRPr="008C0AB6">
        <w:rPr>
          <w:rFonts w:ascii="Arial" w:eastAsia="Times New Roman" w:hAnsi="Arial" w:cs="Arial"/>
          <w:sz w:val="22"/>
          <w:szCs w:val="22"/>
          <w:lang w:eastAsia="fr-FR"/>
        </w:rPr>
        <w:t>kwh</w:t>
      </w:r>
      <w:proofErr w:type="spellEnd"/>
      <w:r w:rsidR="002A11AA" w:rsidRPr="008C0AB6">
        <w:rPr>
          <w:rFonts w:ascii="Arial" w:eastAsia="Times New Roman" w:hAnsi="Arial" w:cs="Arial"/>
          <w:sz w:val="22"/>
          <w:szCs w:val="22"/>
          <w:lang w:eastAsia="fr-FR"/>
        </w:rPr>
        <w:t xml:space="preserve"> annuels consommés et leur variation sur certaines années (changement d’instruments de mesure, impact COVID du renouvellement d’air…) ; mais aussi la nature des toitures, par exemple. </w:t>
      </w:r>
    </w:p>
    <w:p w14:paraId="6D942D00" w14:textId="77777777" w:rsidR="00C068A9" w:rsidRPr="008C0AB6" w:rsidRDefault="00C068A9"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Par contre on n’y trouve pas les coûts des énergies</w:t>
      </w:r>
      <w:r w:rsidR="002D63E2" w:rsidRPr="008C0AB6">
        <w:rPr>
          <w:rFonts w:ascii="Arial" w:eastAsia="Times New Roman" w:hAnsi="Arial" w:cs="Arial"/>
          <w:sz w:val="22"/>
          <w:szCs w:val="22"/>
          <w:lang w:eastAsia="fr-FR"/>
        </w:rPr>
        <w:t xml:space="preserve"> ni les données de l’Hôtel de ville.</w:t>
      </w:r>
    </w:p>
    <w:p w14:paraId="688F38D5" w14:textId="77777777" w:rsidR="002A11AA" w:rsidRPr="008C0AB6" w:rsidRDefault="002A11AA" w:rsidP="00D45C0E">
      <w:pPr>
        <w:jc w:val="both"/>
        <w:rPr>
          <w:rFonts w:ascii="Arial" w:eastAsia="Times New Roman" w:hAnsi="Arial" w:cs="Arial"/>
          <w:sz w:val="22"/>
          <w:szCs w:val="22"/>
          <w:lang w:eastAsia="fr-FR"/>
        </w:rPr>
      </w:pPr>
    </w:p>
    <w:p w14:paraId="59842981" w14:textId="1428AC24" w:rsidR="002A11AA" w:rsidRPr="008C0AB6" w:rsidRDefault="002A11AA"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 xml:space="preserve">Le </w:t>
      </w:r>
      <w:r w:rsidR="00D32941" w:rsidRPr="008C0AB6">
        <w:rPr>
          <w:rFonts w:ascii="Arial" w:eastAsia="Times New Roman" w:hAnsi="Arial" w:cs="Arial"/>
          <w:sz w:val="22"/>
          <w:szCs w:val="22"/>
          <w:lang w:eastAsia="fr-FR"/>
        </w:rPr>
        <w:t xml:space="preserve">bilan carbone </w:t>
      </w:r>
      <w:r w:rsidR="00372A03" w:rsidRPr="008C0AB6">
        <w:rPr>
          <w:rFonts w:ascii="Arial" w:eastAsia="Times New Roman" w:hAnsi="Arial" w:cs="Arial"/>
          <w:sz w:val="22"/>
          <w:szCs w:val="22"/>
          <w:lang w:eastAsia="fr-FR"/>
        </w:rPr>
        <w:t xml:space="preserve">fait par les services </w:t>
      </w:r>
      <w:r w:rsidR="00D32941" w:rsidRPr="008C0AB6">
        <w:rPr>
          <w:rFonts w:ascii="Arial" w:eastAsia="Times New Roman" w:hAnsi="Arial" w:cs="Arial"/>
          <w:sz w:val="22"/>
          <w:szCs w:val="22"/>
          <w:lang w:eastAsia="fr-FR"/>
        </w:rPr>
        <w:t>présente les émissions analysées en 4 postes : consommations d’énergie (scope1-2), déplacements (scope1 et 3 pour domicile-travail), les intrants (scope 3) et les immobilisations (scope 3).</w:t>
      </w:r>
      <w:r w:rsidR="0076352C" w:rsidRPr="008C0AB6">
        <w:rPr>
          <w:rFonts w:ascii="Arial" w:eastAsia="Times New Roman" w:hAnsi="Arial" w:cs="Arial"/>
          <w:sz w:val="22"/>
          <w:szCs w:val="22"/>
          <w:lang w:eastAsia="fr-FR"/>
        </w:rPr>
        <w:t xml:space="preserve"> Les coûts des énergies sont identifiés</w:t>
      </w:r>
    </w:p>
    <w:p w14:paraId="3E3929CE" w14:textId="77777777" w:rsidR="00D32941" w:rsidRPr="008C0AB6" w:rsidRDefault="00D32941" w:rsidP="00D45C0E">
      <w:pPr>
        <w:jc w:val="both"/>
        <w:rPr>
          <w:rFonts w:ascii="Arial" w:eastAsia="Times New Roman" w:hAnsi="Arial" w:cs="Arial"/>
          <w:sz w:val="22"/>
          <w:szCs w:val="22"/>
          <w:lang w:eastAsia="fr-FR"/>
        </w:rPr>
      </w:pPr>
    </w:p>
    <w:p w14:paraId="3205ABEA" w14:textId="77777777" w:rsidR="00D32941" w:rsidRPr="008C0AB6" w:rsidRDefault="00D32941" w:rsidP="00D45C0E">
      <w:pPr>
        <w:jc w:val="both"/>
        <w:rPr>
          <w:rFonts w:ascii="Arial" w:eastAsia="Times New Roman" w:hAnsi="Arial" w:cs="Arial"/>
          <w:b/>
          <w:bCs/>
          <w:sz w:val="22"/>
          <w:szCs w:val="22"/>
          <w:lang w:eastAsia="fr-FR"/>
        </w:rPr>
      </w:pPr>
      <w:r w:rsidRPr="008C0AB6">
        <w:rPr>
          <w:rFonts w:ascii="Arial" w:eastAsia="Times New Roman" w:hAnsi="Arial" w:cs="Arial"/>
          <w:b/>
          <w:bCs/>
          <w:sz w:val="22"/>
          <w:szCs w:val="22"/>
          <w:lang w:eastAsia="fr-FR"/>
        </w:rPr>
        <w:t>2- Analyse</w:t>
      </w:r>
      <w:r w:rsidR="002F1772" w:rsidRPr="008C0AB6">
        <w:rPr>
          <w:rFonts w:ascii="Arial" w:eastAsia="Times New Roman" w:hAnsi="Arial" w:cs="Arial"/>
          <w:b/>
          <w:bCs/>
          <w:sz w:val="22"/>
          <w:szCs w:val="22"/>
          <w:lang w:eastAsia="fr-FR"/>
        </w:rPr>
        <w:t xml:space="preserve"> </w:t>
      </w:r>
      <w:r w:rsidR="00DE69FE" w:rsidRPr="008C0AB6">
        <w:rPr>
          <w:rFonts w:ascii="Arial" w:eastAsia="Times New Roman" w:hAnsi="Arial" w:cs="Arial"/>
          <w:b/>
          <w:bCs/>
          <w:sz w:val="22"/>
          <w:szCs w:val="22"/>
          <w:lang w:eastAsia="fr-FR"/>
        </w:rPr>
        <w:t>sur la base des documents disponibles</w:t>
      </w:r>
    </w:p>
    <w:p w14:paraId="1EA0EEF3" w14:textId="77777777" w:rsidR="00D32941" w:rsidRPr="008C0AB6" w:rsidRDefault="00D32941" w:rsidP="00D45C0E">
      <w:pPr>
        <w:jc w:val="both"/>
        <w:rPr>
          <w:rFonts w:ascii="Arial" w:eastAsia="Times New Roman" w:hAnsi="Arial" w:cs="Arial"/>
          <w:sz w:val="22"/>
          <w:szCs w:val="22"/>
          <w:lang w:eastAsia="fr-FR"/>
        </w:rPr>
      </w:pPr>
    </w:p>
    <w:p w14:paraId="1EFBA9EF" w14:textId="6FD69FB2" w:rsidR="00EC09B0" w:rsidRPr="008C0AB6" w:rsidRDefault="00372A03"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L’</w:t>
      </w:r>
      <w:r w:rsidR="00EC09B0" w:rsidRPr="008C0AB6">
        <w:rPr>
          <w:rFonts w:ascii="Arial" w:eastAsia="Times New Roman" w:hAnsi="Arial" w:cs="Arial"/>
          <w:sz w:val="22"/>
          <w:szCs w:val="22"/>
          <w:lang w:eastAsia="fr-FR"/>
        </w:rPr>
        <w:t xml:space="preserve">analyse </w:t>
      </w:r>
      <w:r w:rsidRPr="008C0AB6">
        <w:rPr>
          <w:rFonts w:ascii="Arial" w:eastAsia="Times New Roman" w:hAnsi="Arial" w:cs="Arial"/>
          <w:sz w:val="22"/>
          <w:szCs w:val="22"/>
          <w:lang w:eastAsia="fr-FR"/>
        </w:rPr>
        <w:t xml:space="preserve">ci-après </w:t>
      </w:r>
      <w:r w:rsidR="00EC09B0" w:rsidRPr="008C0AB6">
        <w:rPr>
          <w:rFonts w:ascii="Arial" w:eastAsia="Times New Roman" w:hAnsi="Arial" w:cs="Arial"/>
          <w:sz w:val="22"/>
          <w:szCs w:val="22"/>
          <w:lang w:eastAsia="fr-FR"/>
        </w:rPr>
        <w:t>considère tout bâtiment comme un pôle générateur de kWh-euros-TCO2e mais aussi de déplacements de personnes et de marchandises dans une approche systémique.</w:t>
      </w:r>
    </w:p>
    <w:p w14:paraId="37B2FE81" w14:textId="77777777" w:rsidR="00EC09B0" w:rsidRPr="008C0AB6" w:rsidRDefault="00EC09B0" w:rsidP="00D45C0E">
      <w:pPr>
        <w:jc w:val="both"/>
        <w:rPr>
          <w:rFonts w:ascii="Arial" w:eastAsia="Times New Roman" w:hAnsi="Arial" w:cs="Arial"/>
          <w:sz w:val="22"/>
          <w:szCs w:val="22"/>
          <w:lang w:eastAsia="fr-FR"/>
        </w:rPr>
      </w:pPr>
    </w:p>
    <w:p w14:paraId="68DA7C0B" w14:textId="77777777" w:rsidR="00D32941" w:rsidRPr="008C0AB6" w:rsidRDefault="00D32941"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 xml:space="preserve">En l’état le </w:t>
      </w:r>
      <w:r w:rsidR="00416DDB" w:rsidRPr="008C0AB6">
        <w:rPr>
          <w:rFonts w:ascii="Arial" w:eastAsia="Times New Roman" w:hAnsi="Arial" w:cs="Arial"/>
          <w:sz w:val="22"/>
          <w:szCs w:val="22"/>
          <w:lang w:eastAsia="fr-FR"/>
        </w:rPr>
        <w:t>SDIE et le bilan carbone ne sont pas coordonnés.</w:t>
      </w:r>
    </w:p>
    <w:p w14:paraId="20D5A264" w14:textId="5D0A9801" w:rsidR="001E5877" w:rsidRPr="008C0AB6" w:rsidRDefault="0076352C" w:rsidP="00D45C0E">
      <w:pPr>
        <w:jc w:val="both"/>
        <w:rPr>
          <w:rFonts w:ascii="Arial" w:eastAsia="Times New Roman" w:hAnsi="Arial" w:cs="Arial"/>
          <w:color w:val="000000" w:themeColor="text1"/>
          <w:sz w:val="22"/>
          <w:szCs w:val="22"/>
          <w:lang w:eastAsia="fr-FR"/>
        </w:rPr>
      </w:pPr>
      <w:r w:rsidRPr="008C0AB6">
        <w:rPr>
          <w:rFonts w:ascii="Arial" w:eastAsia="Times New Roman" w:hAnsi="Arial" w:cs="Arial"/>
          <w:sz w:val="22"/>
          <w:szCs w:val="22"/>
          <w:lang w:eastAsia="fr-FR"/>
        </w:rPr>
        <w:t>Un seul tableau plus synthétique</w:t>
      </w:r>
      <w:r w:rsidR="00416DDB" w:rsidRPr="008C0AB6">
        <w:rPr>
          <w:rFonts w:ascii="Arial" w:eastAsia="Times New Roman" w:hAnsi="Arial" w:cs="Arial"/>
          <w:sz w:val="22"/>
          <w:szCs w:val="22"/>
          <w:lang w:eastAsia="fr-FR"/>
        </w:rPr>
        <w:t xml:space="preserve"> que la somme des deux analyses permettrait à la main droite de ne pas ignorer ce que fait la main gauche</w:t>
      </w:r>
      <w:r w:rsidR="00C17E21" w:rsidRPr="008C0AB6">
        <w:rPr>
          <w:rFonts w:ascii="Arial" w:eastAsia="Times New Roman" w:hAnsi="Arial" w:cs="Arial"/>
          <w:sz w:val="22"/>
          <w:szCs w:val="22"/>
          <w:lang w:eastAsia="fr-FR"/>
        </w:rPr>
        <w:t> ; t</w:t>
      </w:r>
      <w:r w:rsidR="00416DDB" w:rsidRPr="008C0AB6">
        <w:rPr>
          <w:rFonts w:ascii="Arial" w:eastAsia="Times New Roman" w:hAnsi="Arial" w:cs="Arial"/>
          <w:sz w:val="22"/>
          <w:szCs w:val="22"/>
          <w:lang w:eastAsia="fr-FR"/>
        </w:rPr>
        <w:t xml:space="preserve">ant pour une vue stratégique qu’opérationnelle des mêmes objets et services </w:t>
      </w:r>
      <w:r w:rsidRPr="008C0AB6">
        <w:rPr>
          <w:rFonts w:ascii="Arial" w:eastAsia="Times New Roman" w:hAnsi="Arial" w:cs="Arial"/>
          <w:sz w:val="22"/>
          <w:szCs w:val="22"/>
          <w:lang w:eastAsia="fr-FR"/>
        </w:rPr>
        <w:t xml:space="preserve">qui sont </w:t>
      </w:r>
      <w:r w:rsidR="00416DDB" w:rsidRPr="008C0AB6">
        <w:rPr>
          <w:rFonts w:ascii="Arial" w:eastAsia="Times New Roman" w:hAnsi="Arial" w:cs="Arial"/>
          <w:sz w:val="22"/>
          <w:szCs w:val="22"/>
          <w:lang w:eastAsia="fr-FR"/>
        </w:rPr>
        <w:t xml:space="preserve">générateurs de consommation </w:t>
      </w:r>
      <w:r w:rsidR="00242F72" w:rsidRPr="008C0AB6">
        <w:rPr>
          <w:rFonts w:ascii="Arial" w:eastAsia="Times New Roman" w:hAnsi="Arial" w:cs="Arial"/>
          <w:color w:val="000000" w:themeColor="text1"/>
          <w:sz w:val="22"/>
          <w:szCs w:val="22"/>
          <w:lang w:eastAsia="fr-FR"/>
        </w:rPr>
        <w:t>d’énergies, de coûts et d’émissions carbone.</w:t>
      </w:r>
    </w:p>
    <w:p w14:paraId="528A739A" w14:textId="77777777" w:rsidR="003002F5" w:rsidRPr="008C0AB6" w:rsidRDefault="003002F5" w:rsidP="00D45C0E">
      <w:pPr>
        <w:jc w:val="both"/>
        <w:rPr>
          <w:rFonts w:ascii="Arial" w:eastAsia="Times New Roman" w:hAnsi="Arial" w:cs="Arial"/>
          <w:sz w:val="22"/>
          <w:szCs w:val="22"/>
          <w:lang w:eastAsia="fr-FR"/>
        </w:rPr>
      </w:pPr>
    </w:p>
    <w:p w14:paraId="6DAE4CC5" w14:textId="77777777" w:rsidR="001B090D" w:rsidRPr="008C0AB6" w:rsidRDefault="003414DA"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Un</w:t>
      </w:r>
      <w:r w:rsidR="00EC09B0" w:rsidRPr="008C0AB6">
        <w:rPr>
          <w:rFonts w:ascii="Arial" w:eastAsia="Times New Roman" w:hAnsi="Arial" w:cs="Arial"/>
          <w:sz w:val="22"/>
          <w:szCs w:val="22"/>
          <w:lang w:eastAsia="fr-FR"/>
        </w:rPr>
        <w:t xml:space="preserve"> tableur </w:t>
      </w:r>
      <w:r w:rsidRPr="008C0AB6">
        <w:rPr>
          <w:rFonts w:ascii="Arial" w:eastAsia="Times New Roman" w:hAnsi="Arial" w:cs="Arial"/>
          <w:sz w:val="22"/>
          <w:szCs w:val="22"/>
          <w:lang w:eastAsia="fr-FR"/>
        </w:rPr>
        <w:t>a permis</w:t>
      </w:r>
      <w:r w:rsidR="00EC09B0" w:rsidRPr="008C0AB6">
        <w:rPr>
          <w:rFonts w:ascii="Arial" w:eastAsia="Times New Roman" w:hAnsi="Arial" w:cs="Arial"/>
          <w:sz w:val="22"/>
          <w:szCs w:val="22"/>
          <w:lang w:eastAsia="fr-FR"/>
        </w:rPr>
        <w:t xml:space="preserve"> une première approche, centrée sur </w:t>
      </w:r>
      <w:r w:rsidR="00CF0CFD" w:rsidRPr="008C0AB6">
        <w:rPr>
          <w:rFonts w:ascii="Arial" w:eastAsia="Times New Roman" w:hAnsi="Arial" w:cs="Arial"/>
          <w:sz w:val="22"/>
          <w:szCs w:val="22"/>
          <w:lang w:eastAsia="fr-FR"/>
        </w:rPr>
        <w:t>l’immobilier</w:t>
      </w:r>
      <w:r w:rsidR="00EC09B0" w:rsidRPr="008C0AB6">
        <w:rPr>
          <w:rFonts w:ascii="Arial" w:eastAsia="Times New Roman" w:hAnsi="Arial" w:cs="Arial"/>
          <w:sz w:val="22"/>
          <w:szCs w:val="22"/>
          <w:lang w:eastAsia="fr-FR"/>
        </w:rPr>
        <w:t>.</w:t>
      </w:r>
      <w:r w:rsidR="003002F5" w:rsidRPr="008C0AB6">
        <w:rPr>
          <w:rFonts w:ascii="Arial" w:eastAsia="Times New Roman" w:hAnsi="Arial" w:cs="Arial"/>
          <w:sz w:val="22"/>
          <w:szCs w:val="22"/>
          <w:lang w:eastAsia="fr-FR"/>
        </w:rPr>
        <w:t xml:space="preserve"> </w:t>
      </w:r>
    </w:p>
    <w:p w14:paraId="3EC39B7D" w14:textId="5A1EE5EE" w:rsidR="00416DDB" w:rsidRPr="008C0AB6" w:rsidRDefault="001B090D"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lastRenderedPageBreak/>
        <w:t>Des tris dans les 3 dimensions kWh-Euros-TCO2e des bâtiments ont pu être faits. Voir ci-après.</w:t>
      </w:r>
    </w:p>
    <w:p w14:paraId="2ECC8CCA" w14:textId="77777777" w:rsidR="003002F5" w:rsidRPr="008C0AB6" w:rsidRDefault="003002F5" w:rsidP="00D45C0E">
      <w:pPr>
        <w:jc w:val="both"/>
        <w:rPr>
          <w:rFonts w:ascii="Arial" w:eastAsia="Times New Roman" w:hAnsi="Arial" w:cs="Arial"/>
          <w:sz w:val="22"/>
          <w:szCs w:val="22"/>
          <w:lang w:eastAsia="fr-FR"/>
        </w:rPr>
      </w:pPr>
    </w:p>
    <w:p w14:paraId="7130D6FC" w14:textId="36814BAF" w:rsidR="00242F72" w:rsidRPr="008C0AB6" w:rsidRDefault="003002F5"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Des données manquent. Ainsi l</w:t>
      </w:r>
      <w:r w:rsidR="00416DDB" w:rsidRPr="008C0AB6">
        <w:rPr>
          <w:rFonts w:ascii="Arial" w:eastAsia="Times New Roman" w:hAnsi="Arial" w:cs="Arial"/>
          <w:sz w:val="22"/>
          <w:szCs w:val="22"/>
          <w:lang w:eastAsia="fr-FR"/>
        </w:rPr>
        <w:t xml:space="preserve">e SDIE n’inclut pas les investissements et les grosses réparations effectuées au fil des ans pour un patrimoine dont l’investissement initial </w:t>
      </w:r>
      <w:r w:rsidRPr="008C0AB6">
        <w:rPr>
          <w:rFonts w:ascii="Arial" w:eastAsia="Times New Roman" w:hAnsi="Arial" w:cs="Arial"/>
          <w:sz w:val="22"/>
          <w:szCs w:val="22"/>
          <w:lang w:eastAsia="fr-FR"/>
        </w:rPr>
        <w:t>n’</w:t>
      </w:r>
      <w:r w:rsidR="00416DDB" w:rsidRPr="008C0AB6">
        <w:rPr>
          <w:rFonts w:ascii="Arial" w:eastAsia="Times New Roman" w:hAnsi="Arial" w:cs="Arial"/>
          <w:sz w:val="22"/>
          <w:szCs w:val="22"/>
          <w:lang w:eastAsia="fr-FR"/>
        </w:rPr>
        <w:t xml:space="preserve">est souvent </w:t>
      </w:r>
      <w:r w:rsidR="0066518E" w:rsidRPr="008C0AB6">
        <w:rPr>
          <w:rFonts w:ascii="Arial" w:eastAsia="Times New Roman" w:hAnsi="Arial" w:cs="Arial"/>
          <w:sz w:val="22"/>
          <w:szCs w:val="22"/>
          <w:lang w:eastAsia="fr-FR"/>
        </w:rPr>
        <w:t xml:space="preserve">toujours </w:t>
      </w:r>
      <w:r w:rsidRPr="008C0AB6">
        <w:rPr>
          <w:rFonts w:ascii="Arial" w:eastAsia="Times New Roman" w:hAnsi="Arial" w:cs="Arial"/>
          <w:sz w:val="22"/>
          <w:szCs w:val="22"/>
          <w:lang w:eastAsia="fr-FR"/>
        </w:rPr>
        <w:t xml:space="preserve">pas </w:t>
      </w:r>
      <w:r w:rsidR="00416DDB" w:rsidRPr="008C0AB6">
        <w:rPr>
          <w:rFonts w:ascii="Arial" w:eastAsia="Times New Roman" w:hAnsi="Arial" w:cs="Arial"/>
          <w:sz w:val="22"/>
          <w:szCs w:val="22"/>
          <w:lang w:eastAsia="fr-FR"/>
        </w:rPr>
        <w:t xml:space="preserve">amorti. Le </w:t>
      </w:r>
      <w:r w:rsidR="00EC09B0" w:rsidRPr="008C0AB6">
        <w:rPr>
          <w:rFonts w:ascii="Arial" w:eastAsia="Times New Roman" w:hAnsi="Arial" w:cs="Arial"/>
          <w:sz w:val="22"/>
          <w:szCs w:val="22"/>
          <w:lang w:eastAsia="fr-FR"/>
        </w:rPr>
        <w:t>volet</w:t>
      </w:r>
      <w:r w:rsidR="00242F72" w:rsidRPr="008C0AB6">
        <w:rPr>
          <w:rFonts w:ascii="Arial" w:eastAsia="Times New Roman" w:hAnsi="Arial" w:cs="Arial"/>
          <w:sz w:val="22"/>
          <w:szCs w:val="22"/>
          <w:lang w:eastAsia="fr-FR"/>
        </w:rPr>
        <w:t xml:space="preserve"> amortissement des investissements, en euros, n’est donc pas connu.</w:t>
      </w:r>
      <w:r w:rsidR="00EC09B0" w:rsidRPr="008C0AB6">
        <w:rPr>
          <w:rFonts w:ascii="Arial" w:eastAsia="Times New Roman" w:hAnsi="Arial" w:cs="Arial"/>
          <w:sz w:val="22"/>
          <w:szCs w:val="22"/>
          <w:lang w:eastAsia="fr-FR"/>
        </w:rPr>
        <w:t xml:space="preserve"> </w:t>
      </w:r>
    </w:p>
    <w:p w14:paraId="19413ABD" w14:textId="77777777" w:rsidR="003002F5" w:rsidRPr="008C0AB6" w:rsidRDefault="003002F5" w:rsidP="00D45C0E">
      <w:pPr>
        <w:jc w:val="both"/>
        <w:rPr>
          <w:rFonts w:ascii="Arial" w:eastAsia="Times New Roman" w:hAnsi="Arial" w:cs="Arial"/>
          <w:sz w:val="22"/>
          <w:szCs w:val="22"/>
          <w:lang w:eastAsia="fr-FR"/>
        </w:rPr>
      </w:pPr>
    </w:p>
    <w:p w14:paraId="79B473CF" w14:textId="461052AC" w:rsidR="005B2B5F" w:rsidRPr="008C0AB6" w:rsidRDefault="00EC09B0"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Ce travail effectué,</w:t>
      </w:r>
      <w:r w:rsidR="00242F72" w:rsidRPr="008C0AB6">
        <w:rPr>
          <w:rFonts w:ascii="Arial" w:eastAsia="Times New Roman" w:hAnsi="Arial" w:cs="Arial"/>
          <w:sz w:val="22"/>
          <w:szCs w:val="22"/>
          <w:lang w:eastAsia="fr-FR"/>
        </w:rPr>
        <w:t xml:space="preserve"> la mesure en coût global</w:t>
      </w:r>
      <w:r w:rsidRPr="008C0AB6">
        <w:rPr>
          <w:rFonts w:ascii="Arial" w:eastAsia="Times New Roman" w:hAnsi="Arial" w:cs="Arial"/>
          <w:sz w:val="22"/>
          <w:szCs w:val="22"/>
          <w:lang w:eastAsia="fr-FR"/>
        </w:rPr>
        <w:t xml:space="preserve"> </w:t>
      </w:r>
      <w:r w:rsidR="00416DDB" w:rsidRPr="008C0AB6">
        <w:rPr>
          <w:rFonts w:ascii="Arial" w:eastAsia="Times New Roman" w:hAnsi="Arial" w:cs="Arial"/>
          <w:sz w:val="22"/>
          <w:szCs w:val="22"/>
          <w:lang w:eastAsia="fr-FR"/>
        </w:rPr>
        <w:t xml:space="preserve">des investissements à venir </w:t>
      </w:r>
      <w:r w:rsidR="00242F72" w:rsidRPr="008C0AB6">
        <w:rPr>
          <w:rFonts w:ascii="Arial" w:eastAsia="Times New Roman" w:hAnsi="Arial" w:cs="Arial"/>
          <w:sz w:val="22"/>
          <w:szCs w:val="22"/>
          <w:lang w:eastAsia="fr-FR"/>
        </w:rPr>
        <w:t xml:space="preserve">est nécessaire : </w:t>
      </w:r>
      <w:r w:rsidR="00DE69FE" w:rsidRPr="008C0AB6">
        <w:rPr>
          <w:rFonts w:ascii="Arial" w:eastAsia="Times New Roman" w:hAnsi="Arial" w:cs="Arial"/>
          <w:color w:val="000000" w:themeColor="text1"/>
          <w:sz w:val="22"/>
          <w:szCs w:val="22"/>
          <w:lang w:eastAsia="fr-FR"/>
        </w:rPr>
        <w:t>investissement initial</w:t>
      </w:r>
      <w:r w:rsidR="00416DDB" w:rsidRPr="008C0AB6">
        <w:rPr>
          <w:rFonts w:ascii="Arial" w:eastAsia="Times New Roman" w:hAnsi="Arial" w:cs="Arial"/>
          <w:color w:val="000000" w:themeColor="text1"/>
          <w:sz w:val="22"/>
          <w:szCs w:val="22"/>
          <w:lang w:eastAsia="fr-FR"/>
        </w:rPr>
        <w:t xml:space="preserve"> plus investissement</w:t>
      </w:r>
      <w:r w:rsidR="00870B7B" w:rsidRPr="008C0AB6">
        <w:rPr>
          <w:rFonts w:ascii="Arial" w:eastAsia="Times New Roman" w:hAnsi="Arial" w:cs="Arial"/>
          <w:color w:val="000000" w:themeColor="text1"/>
          <w:sz w:val="22"/>
          <w:szCs w:val="22"/>
          <w:lang w:eastAsia="fr-FR"/>
        </w:rPr>
        <w:t>s</w:t>
      </w:r>
      <w:r w:rsidR="00416DDB" w:rsidRPr="008C0AB6">
        <w:rPr>
          <w:rFonts w:ascii="Arial" w:eastAsia="Times New Roman" w:hAnsi="Arial" w:cs="Arial"/>
          <w:color w:val="000000" w:themeColor="text1"/>
          <w:sz w:val="22"/>
          <w:szCs w:val="22"/>
          <w:lang w:eastAsia="fr-FR"/>
        </w:rPr>
        <w:t xml:space="preserve"> ajouté</w:t>
      </w:r>
      <w:r w:rsidR="00242F72" w:rsidRPr="008C0AB6">
        <w:rPr>
          <w:rFonts w:ascii="Arial" w:eastAsia="Times New Roman" w:hAnsi="Arial" w:cs="Arial"/>
          <w:color w:val="000000" w:themeColor="text1"/>
          <w:sz w:val="22"/>
          <w:szCs w:val="22"/>
          <w:lang w:eastAsia="fr-FR"/>
        </w:rPr>
        <w:t>s au fil de l’eau plus</w:t>
      </w:r>
      <w:r w:rsidR="00416DDB" w:rsidRPr="008C0AB6">
        <w:rPr>
          <w:rFonts w:ascii="Arial" w:eastAsia="Times New Roman" w:hAnsi="Arial" w:cs="Arial"/>
          <w:color w:val="000000" w:themeColor="text1"/>
          <w:sz w:val="22"/>
          <w:szCs w:val="22"/>
          <w:lang w:eastAsia="fr-FR"/>
        </w:rPr>
        <w:t xml:space="preserve"> coûts de fonctionnement sur la durée de vie estimée</w:t>
      </w:r>
      <w:r w:rsidR="00DE69FE" w:rsidRPr="008C0AB6">
        <w:rPr>
          <w:rFonts w:ascii="Arial" w:eastAsia="Times New Roman" w:hAnsi="Arial" w:cs="Arial"/>
          <w:color w:val="000000" w:themeColor="text1"/>
          <w:sz w:val="22"/>
          <w:szCs w:val="22"/>
          <w:lang w:eastAsia="fr-FR"/>
        </w:rPr>
        <w:t>, en euros constants</w:t>
      </w:r>
      <w:r w:rsidR="00242F72" w:rsidRPr="008C0AB6">
        <w:rPr>
          <w:rFonts w:ascii="Arial" w:eastAsia="Times New Roman" w:hAnsi="Arial" w:cs="Arial"/>
          <w:sz w:val="22"/>
          <w:szCs w:val="22"/>
          <w:lang w:eastAsia="fr-FR"/>
        </w:rPr>
        <w:t>. Elle</w:t>
      </w:r>
      <w:r w:rsidR="00416DDB" w:rsidRPr="008C0AB6">
        <w:rPr>
          <w:rFonts w:ascii="Arial" w:eastAsia="Times New Roman" w:hAnsi="Arial" w:cs="Arial"/>
          <w:sz w:val="22"/>
          <w:szCs w:val="22"/>
          <w:lang w:eastAsia="fr-FR"/>
        </w:rPr>
        <w:t xml:space="preserve"> devrait permettre des arbitrages plus éclairés, en particulier en mode </w:t>
      </w:r>
      <w:r w:rsidR="0066518E" w:rsidRPr="008C0AB6">
        <w:rPr>
          <w:rFonts w:ascii="Arial" w:eastAsia="Times New Roman" w:hAnsi="Arial" w:cs="Arial"/>
          <w:sz w:val="22"/>
          <w:szCs w:val="22"/>
          <w:lang w:eastAsia="fr-FR"/>
        </w:rPr>
        <w:t>grosses réparations-</w:t>
      </w:r>
      <w:r w:rsidR="00416DDB" w:rsidRPr="008C0AB6">
        <w:rPr>
          <w:rFonts w:ascii="Arial" w:eastAsia="Times New Roman" w:hAnsi="Arial" w:cs="Arial"/>
          <w:sz w:val="22"/>
          <w:szCs w:val="22"/>
          <w:lang w:eastAsia="fr-FR"/>
        </w:rPr>
        <w:t>investissement</w:t>
      </w:r>
      <w:r w:rsidR="0066518E" w:rsidRPr="008C0AB6">
        <w:rPr>
          <w:rFonts w:ascii="Arial" w:eastAsia="Times New Roman" w:hAnsi="Arial" w:cs="Arial"/>
          <w:sz w:val="22"/>
          <w:szCs w:val="22"/>
          <w:lang w:eastAsia="fr-FR"/>
        </w:rPr>
        <w:t>/</w:t>
      </w:r>
      <w:r w:rsidR="00416DDB" w:rsidRPr="008C0AB6">
        <w:rPr>
          <w:rFonts w:ascii="Arial" w:eastAsia="Times New Roman" w:hAnsi="Arial" w:cs="Arial"/>
          <w:sz w:val="22"/>
          <w:szCs w:val="22"/>
          <w:lang w:eastAsia="fr-FR"/>
        </w:rPr>
        <w:t>gain en fonctionnement</w:t>
      </w:r>
      <w:r w:rsidR="00C17E21" w:rsidRPr="008C0AB6">
        <w:rPr>
          <w:rFonts w:ascii="Arial" w:eastAsia="Times New Roman" w:hAnsi="Arial" w:cs="Arial"/>
          <w:sz w:val="22"/>
          <w:szCs w:val="22"/>
          <w:lang w:eastAsia="fr-FR"/>
        </w:rPr>
        <w:t>.</w:t>
      </w:r>
    </w:p>
    <w:p w14:paraId="1ACBCC8E" w14:textId="77777777" w:rsidR="005B2B5F" w:rsidRPr="008C0AB6" w:rsidRDefault="005B2B5F" w:rsidP="00D45C0E">
      <w:pPr>
        <w:jc w:val="both"/>
        <w:rPr>
          <w:rFonts w:ascii="Arial" w:eastAsia="Times New Roman" w:hAnsi="Arial" w:cs="Arial"/>
          <w:sz w:val="22"/>
          <w:szCs w:val="22"/>
          <w:lang w:eastAsia="fr-FR"/>
        </w:rPr>
      </w:pPr>
    </w:p>
    <w:p w14:paraId="17731CE9" w14:textId="6DE6C021" w:rsidR="00416DDB" w:rsidRPr="008C0AB6" w:rsidRDefault="005B2B5F"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D’où un tableur par bâtiment permettant de gérer les données spécifiques </w:t>
      </w:r>
      <w:r w:rsidR="0066518E" w:rsidRPr="008C0AB6">
        <w:rPr>
          <w:rFonts w:ascii="Arial" w:eastAsia="Times New Roman" w:hAnsi="Arial" w:cs="Arial"/>
          <w:sz w:val="22"/>
          <w:szCs w:val="22"/>
          <w:lang w:eastAsia="fr-FR"/>
        </w:rPr>
        <w:t xml:space="preserve">de chaque bâtiment </w:t>
      </w:r>
      <w:r w:rsidR="00FA45DE" w:rsidRPr="008C0AB6">
        <w:rPr>
          <w:rFonts w:ascii="Arial" w:eastAsia="Times New Roman" w:hAnsi="Arial" w:cs="Arial"/>
          <w:sz w:val="22"/>
          <w:szCs w:val="22"/>
          <w:lang w:eastAsia="fr-FR"/>
        </w:rPr>
        <w:t>ou groupe de bâtiments</w:t>
      </w:r>
      <w:r w:rsidR="001B090D" w:rsidRPr="008C0AB6">
        <w:rPr>
          <w:rFonts w:ascii="Arial" w:eastAsia="Times New Roman" w:hAnsi="Arial" w:cs="Arial"/>
          <w:sz w:val="22"/>
          <w:szCs w:val="22"/>
          <w:lang w:eastAsia="fr-FR"/>
        </w:rPr>
        <w:t>.</w:t>
      </w:r>
    </w:p>
    <w:p w14:paraId="3628C866" w14:textId="77777777" w:rsidR="002F1772" w:rsidRPr="008C0AB6" w:rsidRDefault="002F1772" w:rsidP="00D45C0E">
      <w:pPr>
        <w:jc w:val="both"/>
        <w:rPr>
          <w:rFonts w:ascii="Arial" w:eastAsia="Times New Roman" w:hAnsi="Arial" w:cs="Arial"/>
          <w:sz w:val="22"/>
          <w:szCs w:val="22"/>
          <w:lang w:eastAsia="fr-FR"/>
        </w:rPr>
      </w:pPr>
    </w:p>
    <w:p w14:paraId="559CBBE8" w14:textId="7554DEC5" w:rsidR="00970702" w:rsidRPr="008C0AB6" w:rsidRDefault="002F1772" w:rsidP="00D45C0E">
      <w:pPr>
        <w:jc w:val="both"/>
        <w:rPr>
          <w:rFonts w:ascii="Arial" w:eastAsia="Times New Roman" w:hAnsi="Arial" w:cs="Arial"/>
          <w:color w:val="000000" w:themeColor="text1"/>
          <w:sz w:val="22"/>
          <w:szCs w:val="22"/>
          <w:lang w:eastAsia="fr-FR"/>
        </w:rPr>
      </w:pPr>
      <w:r w:rsidRPr="008C0AB6">
        <w:rPr>
          <w:rFonts w:ascii="Arial" w:eastAsia="Times New Roman" w:hAnsi="Arial" w:cs="Arial"/>
          <w:sz w:val="22"/>
          <w:szCs w:val="22"/>
          <w:lang w:eastAsia="fr-FR"/>
        </w:rPr>
        <w:t xml:space="preserve">En </w:t>
      </w:r>
      <w:r w:rsidR="001B090D" w:rsidRPr="008C0AB6">
        <w:rPr>
          <w:rFonts w:ascii="Arial" w:eastAsia="Times New Roman" w:hAnsi="Arial" w:cs="Arial"/>
          <w:sz w:val="22"/>
          <w:szCs w:val="22"/>
          <w:lang w:eastAsia="fr-FR"/>
        </w:rPr>
        <w:t>mode</w:t>
      </w:r>
      <w:r w:rsidRPr="008C0AB6">
        <w:rPr>
          <w:rFonts w:ascii="Arial" w:eastAsia="Times New Roman" w:hAnsi="Arial" w:cs="Arial"/>
          <w:sz w:val="22"/>
          <w:szCs w:val="22"/>
          <w:lang w:eastAsia="fr-FR"/>
        </w:rPr>
        <w:t xml:space="preserve"> opérationnel,</w:t>
      </w:r>
      <w:r w:rsidR="003002F5" w:rsidRPr="008C0AB6">
        <w:rPr>
          <w:rFonts w:ascii="Arial" w:eastAsia="Times New Roman" w:hAnsi="Arial" w:cs="Arial"/>
          <w:sz w:val="22"/>
          <w:szCs w:val="22"/>
          <w:lang w:eastAsia="fr-FR"/>
        </w:rPr>
        <w:t xml:space="preserve"> </w:t>
      </w:r>
      <w:proofErr w:type="gramStart"/>
      <w:r w:rsidR="0066518E" w:rsidRPr="008C0AB6">
        <w:rPr>
          <w:rFonts w:ascii="Arial" w:eastAsia="Times New Roman" w:hAnsi="Arial" w:cs="Arial"/>
          <w:sz w:val="22"/>
          <w:szCs w:val="22"/>
          <w:lang w:eastAsia="fr-FR"/>
        </w:rPr>
        <w:t>cette</w:t>
      </w:r>
      <w:r w:rsidR="003002F5" w:rsidRPr="008C0AB6">
        <w:rPr>
          <w:rFonts w:ascii="Arial" w:eastAsia="Times New Roman" w:hAnsi="Arial" w:cs="Arial"/>
          <w:sz w:val="22"/>
          <w:szCs w:val="22"/>
          <w:lang w:eastAsia="fr-FR"/>
        </w:rPr>
        <w:t xml:space="preserve"> </w:t>
      </w:r>
      <w:r w:rsidR="0066518E" w:rsidRPr="008C0AB6">
        <w:rPr>
          <w:rFonts w:ascii="Arial" w:eastAsia="Times New Roman" w:hAnsi="Arial" w:cs="Arial"/>
          <w:sz w:val="22"/>
          <w:szCs w:val="22"/>
          <w:lang w:eastAsia="fr-FR"/>
        </w:rPr>
        <w:t>nécessaire</w:t>
      </w:r>
      <w:proofErr w:type="gramEnd"/>
      <w:r w:rsidR="0066518E" w:rsidRPr="008C0AB6">
        <w:rPr>
          <w:rFonts w:ascii="Arial" w:eastAsia="Times New Roman" w:hAnsi="Arial" w:cs="Arial"/>
          <w:sz w:val="22"/>
          <w:szCs w:val="22"/>
          <w:lang w:eastAsia="fr-FR"/>
        </w:rPr>
        <w:t xml:space="preserve"> </w:t>
      </w:r>
      <w:r w:rsidRPr="008C0AB6">
        <w:rPr>
          <w:rFonts w:ascii="Arial" w:eastAsia="Times New Roman" w:hAnsi="Arial" w:cs="Arial"/>
          <w:sz w:val="22"/>
          <w:szCs w:val="22"/>
          <w:lang w:eastAsia="fr-FR"/>
        </w:rPr>
        <w:t xml:space="preserve">approche par bâtiment mérite d’être élargie à une approche </w:t>
      </w:r>
      <w:r w:rsidRPr="008C0AB6">
        <w:rPr>
          <w:rFonts w:ascii="Arial" w:eastAsia="Times New Roman" w:hAnsi="Arial" w:cs="Arial"/>
          <w:color w:val="000000" w:themeColor="text1"/>
          <w:sz w:val="22"/>
          <w:szCs w:val="22"/>
          <w:lang w:eastAsia="fr-FR"/>
        </w:rPr>
        <w:t>par type de travaux</w:t>
      </w:r>
      <w:r w:rsidR="00242F72" w:rsidRPr="008C0AB6">
        <w:rPr>
          <w:rFonts w:ascii="Arial" w:eastAsia="Times New Roman" w:hAnsi="Arial" w:cs="Arial"/>
          <w:color w:val="000000" w:themeColor="text1"/>
          <w:sz w:val="22"/>
          <w:szCs w:val="22"/>
          <w:lang w:eastAsia="fr-FR"/>
        </w:rPr>
        <w:t> :</w:t>
      </w:r>
    </w:p>
    <w:p w14:paraId="2F359C50" w14:textId="77777777" w:rsidR="00870B7B" w:rsidRPr="008C0AB6" w:rsidRDefault="00870B7B" w:rsidP="00D45C0E">
      <w:pPr>
        <w:jc w:val="both"/>
        <w:rPr>
          <w:rFonts w:ascii="Arial" w:eastAsia="Times New Roman" w:hAnsi="Arial" w:cs="Arial"/>
          <w:color w:val="FF0000"/>
          <w:sz w:val="22"/>
          <w:szCs w:val="22"/>
          <w:lang w:eastAsia="fr-FR"/>
        </w:rPr>
      </w:pPr>
    </w:p>
    <w:p w14:paraId="78E19EBA" w14:textId="63DA832E" w:rsidR="002F1772" w:rsidRPr="008C0AB6" w:rsidRDefault="002F1772" w:rsidP="00970702">
      <w:pPr>
        <w:pStyle w:val="Paragraphedeliste"/>
        <w:numPr>
          <w:ilvl w:val="0"/>
          <w:numId w:val="2"/>
        </w:numPr>
        <w:jc w:val="both"/>
        <w:rPr>
          <w:rFonts w:ascii="Arial" w:eastAsia="Times New Roman" w:hAnsi="Arial" w:cs="Arial"/>
          <w:i/>
          <w:iCs/>
          <w:sz w:val="22"/>
          <w:szCs w:val="22"/>
          <w:lang w:eastAsia="fr-FR"/>
        </w:rPr>
      </w:pPr>
      <w:r w:rsidRPr="008C0AB6">
        <w:rPr>
          <w:rFonts w:ascii="Arial" w:eastAsia="Times New Roman" w:hAnsi="Arial" w:cs="Arial"/>
          <w:sz w:val="22"/>
          <w:szCs w:val="22"/>
          <w:lang w:eastAsia="fr-FR"/>
        </w:rPr>
        <w:t xml:space="preserve">Ainsi, traiter toutes les toitures terrasses non isolées quel que soit le bâtiment mérite d’être évalué, non seulement en termes d’économie d’échelle investissement mais aussi en termes financiers et carbone : </w:t>
      </w:r>
      <w:r w:rsidR="00C068A9" w:rsidRPr="008C0AB6">
        <w:rPr>
          <w:rFonts w:ascii="Arial" w:eastAsia="Times New Roman" w:hAnsi="Arial" w:cs="Arial"/>
          <w:sz w:val="22"/>
          <w:szCs w:val="22"/>
          <w:lang w:eastAsia="fr-FR"/>
        </w:rPr>
        <w:t xml:space="preserve">a priori </w:t>
      </w:r>
      <w:r w:rsidR="00A12C73" w:rsidRPr="008C0AB6">
        <w:rPr>
          <w:rFonts w:ascii="Arial" w:eastAsia="Times New Roman" w:hAnsi="Arial" w:cs="Arial"/>
          <w:sz w:val="22"/>
          <w:szCs w:val="22"/>
          <w:lang w:eastAsia="fr-FR"/>
        </w:rPr>
        <w:t>25</w:t>
      </w:r>
      <w:r w:rsidRPr="008C0AB6">
        <w:rPr>
          <w:rFonts w:ascii="Arial" w:eastAsia="Times New Roman" w:hAnsi="Arial" w:cs="Arial"/>
          <w:sz w:val="22"/>
          <w:szCs w:val="22"/>
          <w:lang w:eastAsia="fr-FR"/>
        </w:rPr>
        <w:t>% des kWh, des coûts et du carbone</w:t>
      </w:r>
      <w:r w:rsidR="00DE69FE" w:rsidRPr="008C0AB6">
        <w:rPr>
          <w:rFonts w:ascii="Arial" w:eastAsia="Times New Roman" w:hAnsi="Arial" w:cs="Arial"/>
          <w:sz w:val="22"/>
          <w:szCs w:val="22"/>
          <w:lang w:eastAsia="fr-FR"/>
        </w:rPr>
        <w:t xml:space="preserve"> s’échappent par les toitures</w:t>
      </w:r>
      <w:r w:rsidR="00242F72" w:rsidRPr="008C0AB6">
        <w:rPr>
          <w:rFonts w:ascii="Arial" w:eastAsia="Times New Roman" w:hAnsi="Arial" w:cs="Arial"/>
          <w:sz w:val="22"/>
          <w:szCs w:val="22"/>
          <w:lang w:eastAsia="fr-FR"/>
        </w:rPr>
        <w:t xml:space="preserve"> non ou peu isolées</w:t>
      </w:r>
      <w:r w:rsidRPr="008C0AB6">
        <w:rPr>
          <w:rFonts w:ascii="Arial" w:eastAsia="Times New Roman" w:hAnsi="Arial" w:cs="Arial"/>
          <w:sz w:val="22"/>
          <w:szCs w:val="22"/>
          <w:lang w:eastAsia="fr-FR"/>
        </w:rPr>
        <w:t>.</w:t>
      </w:r>
      <w:r w:rsidR="00A143D2" w:rsidRPr="008C0AB6">
        <w:rPr>
          <w:rFonts w:ascii="Arial" w:eastAsia="Times New Roman" w:hAnsi="Arial" w:cs="Arial"/>
          <w:sz w:val="22"/>
          <w:szCs w:val="22"/>
          <w:lang w:eastAsia="fr-FR"/>
        </w:rPr>
        <w:t xml:space="preserve"> </w:t>
      </w:r>
      <w:r w:rsidR="00242F72" w:rsidRPr="008C0AB6">
        <w:rPr>
          <w:rFonts w:ascii="Arial" w:eastAsia="Times New Roman" w:hAnsi="Arial" w:cs="Arial"/>
          <w:sz w:val="22"/>
          <w:szCs w:val="22"/>
          <w:lang w:eastAsia="fr-FR"/>
        </w:rPr>
        <w:t>La</w:t>
      </w:r>
      <w:r w:rsidR="00A143D2" w:rsidRPr="008C0AB6">
        <w:rPr>
          <w:rFonts w:ascii="Arial" w:eastAsia="Times New Roman" w:hAnsi="Arial" w:cs="Arial"/>
          <w:sz w:val="22"/>
          <w:szCs w:val="22"/>
          <w:lang w:eastAsia="fr-FR"/>
        </w:rPr>
        <w:t xml:space="preserve"> capacité d’organiser de la production photovoltaïque</w:t>
      </w:r>
      <w:r w:rsidR="00CA4EF7" w:rsidRPr="008C0AB6">
        <w:rPr>
          <w:rFonts w:ascii="Arial" w:eastAsia="Times New Roman" w:hAnsi="Arial" w:cs="Arial"/>
          <w:sz w:val="22"/>
          <w:szCs w:val="22"/>
          <w:lang w:eastAsia="fr-FR"/>
        </w:rPr>
        <w:t xml:space="preserve"> sur les toits</w:t>
      </w:r>
      <w:r w:rsidR="00DE69FE" w:rsidRPr="008C0AB6">
        <w:rPr>
          <w:rFonts w:ascii="Arial" w:eastAsia="Times New Roman" w:hAnsi="Arial" w:cs="Arial"/>
          <w:sz w:val="22"/>
          <w:szCs w:val="22"/>
          <w:lang w:eastAsia="fr-FR"/>
        </w:rPr>
        <w:t>-terrasses</w:t>
      </w:r>
      <w:r w:rsidR="00A143D2" w:rsidRPr="008C0AB6">
        <w:rPr>
          <w:rFonts w:ascii="Arial" w:eastAsia="Times New Roman" w:hAnsi="Arial" w:cs="Arial"/>
          <w:sz w:val="22"/>
          <w:szCs w:val="22"/>
          <w:lang w:eastAsia="fr-FR"/>
        </w:rPr>
        <w:t>, réductrice des coûts d’électricité</w:t>
      </w:r>
      <w:r w:rsidR="00242F72" w:rsidRPr="008C0AB6">
        <w:rPr>
          <w:rFonts w:ascii="Arial" w:eastAsia="Times New Roman" w:hAnsi="Arial" w:cs="Arial"/>
          <w:sz w:val="22"/>
          <w:szCs w:val="22"/>
          <w:lang w:eastAsia="fr-FR"/>
        </w:rPr>
        <w:t xml:space="preserve"> ajoute de l’intérêt à cette analyse</w:t>
      </w:r>
      <w:r w:rsidR="00A143D2" w:rsidRPr="008C0AB6">
        <w:rPr>
          <w:rFonts w:ascii="Arial" w:eastAsia="Times New Roman" w:hAnsi="Arial" w:cs="Arial"/>
          <w:sz w:val="22"/>
          <w:szCs w:val="22"/>
          <w:lang w:eastAsia="fr-FR"/>
        </w:rPr>
        <w:t>.</w:t>
      </w:r>
      <w:r w:rsidR="00970702" w:rsidRPr="008C0AB6">
        <w:rPr>
          <w:rFonts w:ascii="Arial" w:eastAsia="Times New Roman" w:hAnsi="Arial" w:cs="Arial"/>
          <w:sz w:val="22"/>
          <w:szCs w:val="22"/>
          <w:lang w:eastAsia="fr-FR"/>
        </w:rPr>
        <w:t xml:space="preserve"> </w:t>
      </w:r>
    </w:p>
    <w:p w14:paraId="0293318C" w14:textId="779B2F6F" w:rsidR="00970702" w:rsidRPr="008C0AB6" w:rsidRDefault="00970702" w:rsidP="00970702">
      <w:pPr>
        <w:pStyle w:val="Paragraphedeliste"/>
        <w:numPr>
          <w:ilvl w:val="0"/>
          <w:numId w:val="2"/>
        </w:num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De même une régulation du chauffage du parc en prise sur les horaires d’usages peut optimiser les dépenses de fonctionnement. En particulier si les utilisateurs connaissent les conséquences de leurs décisions sur place.</w:t>
      </w:r>
    </w:p>
    <w:p w14:paraId="1777B082" w14:textId="366E9A61" w:rsidR="00A12C73" w:rsidRPr="008C0AB6" w:rsidRDefault="00A12C73" w:rsidP="00970702">
      <w:pPr>
        <w:pStyle w:val="Paragraphedeliste"/>
        <w:numPr>
          <w:ilvl w:val="0"/>
          <w:numId w:val="2"/>
        </w:num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Enfin le renouvellement d’air « </w:t>
      </w:r>
      <w:proofErr w:type="spellStart"/>
      <w:r w:rsidRPr="008C0AB6">
        <w:rPr>
          <w:rFonts w:ascii="Arial" w:eastAsia="Times New Roman" w:hAnsi="Arial" w:cs="Arial"/>
          <w:sz w:val="22"/>
          <w:szCs w:val="22"/>
          <w:lang w:eastAsia="fr-FR"/>
        </w:rPr>
        <w:t>Covid</w:t>
      </w:r>
      <w:proofErr w:type="spellEnd"/>
      <w:r w:rsidR="00BF1ADB" w:rsidRPr="008C0AB6">
        <w:rPr>
          <w:rFonts w:ascii="Arial" w:eastAsia="Times New Roman" w:hAnsi="Arial" w:cs="Arial"/>
          <w:sz w:val="22"/>
          <w:szCs w:val="22"/>
          <w:lang w:eastAsia="fr-FR"/>
        </w:rPr>
        <w:t xml:space="preserve"> </w:t>
      </w:r>
      <w:r w:rsidRPr="008C0AB6">
        <w:rPr>
          <w:rFonts w:ascii="Arial" w:eastAsia="Times New Roman" w:hAnsi="Arial" w:cs="Arial"/>
          <w:sz w:val="22"/>
          <w:szCs w:val="22"/>
          <w:lang w:eastAsia="fr-FR"/>
        </w:rPr>
        <w:t xml:space="preserve">» </w:t>
      </w:r>
      <w:r w:rsidR="00CF0CFD" w:rsidRPr="008C0AB6">
        <w:rPr>
          <w:rFonts w:ascii="Arial" w:eastAsia="Times New Roman" w:hAnsi="Arial" w:cs="Arial"/>
          <w:sz w:val="22"/>
          <w:szCs w:val="22"/>
          <w:lang w:eastAsia="fr-FR"/>
        </w:rPr>
        <w:t xml:space="preserve">et le surcoût qu’il entraîne </w:t>
      </w:r>
      <w:r w:rsidRPr="008C0AB6">
        <w:rPr>
          <w:rFonts w:ascii="Arial" w:eastAsia="Times New Roman" w:hAnsi="Arial" w:cs="Arial"/>
          <w:sz w:val="22"/>
          <w:szCs w:val="22"/>
          <w:lang w:eastAsia="fr-FR"/>
        </w:rPr>
        <w:t>devrait être mis en relation avec l’installation d’une ventilation simple flux humide.</w:t>
      </w:r>
    </w:p>
    <w:p w14:paraId="63E07198" w14:textId="77777777" w:rsidR="00C17E21" w:rsidRPr="008C0AB6" w:rsidRDefault="00C17E21" w:rsidP="00D45C0E">
      <w:pPr>
        <w:jc w:val="both"/>
        <w:rPr>
          <w:rFonts w:ascii="Arial" w:eastAsia="Times New Roman" w:hAnsi="Arial" w:cs="Arial"/>
          <w:sz w:val="22"/>
          <w:szCs w:val="22"/>
          <w:lang w:eastAsia="fr-FR"/>
        </w:rPr>
      </w:pPr>
    </w:p>
    <w:p w14:paraId="3472B4BB" w14:textId="540513F9" w:rsidR="00C17E21" w:rsidRPr="008C0AB6" w:rsidRDefault="00C17E21"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 xml:space="preserve">Le bilan carbone est présenté sous une forme qui ne permet pas non plus une approche systémique des objets et services générateurs. Une </w:t>
      </w:r>
      <w:r w:rsidR="00A12C73" w:rsidRPr="008C0AB6">
        <w:rPr>
          <w:rFonts w:ascii="Arial" w:eastAsia="Times New Roman" w:hAnsi="Arial" w:cs="Arial"/>
          <w:sz w:val="22"/>
          <w:szCs w:val="22"/>
          <w:lang w:eastAsia="fr-FR"/>
        </w:rPr>
        <w:t xml:space="preserve">nouvelle </w:t>
      </w:r>
      <w:r w:rsidRPr="008C0AB6">
        <w:rPr>
          <w:rFonts w:ascii="Arial" w:eastAsia="Times New Roman" w:hAnsi="Arial" w:cs="Arial"/>
          <w:sz w:val="22"/>
          <w:szCs w:val="22"/>
          <w:lang w:eastAsia="fr-FR"/>
        </w:rPr>
        <w:t xml:space="preserve">présentation </w:t>
      </w:r>
      <w:r w:rsidR="00A12C73" w:rsidRPr="008C0AB6">
        <w:rPr>
          <w:rFonts w:ascii="Arial" w:eastAsia="Times New Roman" w:hAnsi="Arial" w:cs="Arial"/>
          <w:sz w:val="22"/>
          <w:szCs w:val="22"/>
          <w:lang w:eastAsia="fr-FR"/>
        </w:rPr>
        <w:t xml:space="preserve">d’une partie </w:t>
      </w:r>
      <w:r w:rsidRPr="008C0AB6">
        <w:rPr>
          <w:rFonts w:ascii="Arial" w:eastAsia="Times New Roman" w:hAnsi="Arial" w:cs="Arial"/>
          <w:sz w:val="22"/>
          <w:szCs w:val="22"/>
          <w:lang w:eastAsia="fr-FR"/>
        </w:rPr>
        <w:t>des mêmes données dans un tableau anal</w:t>
      </w:r>
      <w:r w:rsidR="0004137A" w:rsidRPr="008C0AB6">
        <w:rPr>
          <w:rFonts w:ascii="Arial" w:eastAsia="Times New Roman" w:hAnsi="Arial" w:cs="Arial"/>
          <w:sz w:val="22"/>
          <w:szCs w:val="22"/>
          <w:lang w:eastAsia="fr-FR"/>
        </w:rPr>
        <w:t>ogue à celui du SDIE permet</w:t>
      </w:r>
      <w:r w:rsidRPr="008C0AB6">
        <w:rPr>
          <w:rFonts w:ascii="Arial" w:eastAsia="Times New Roman" w:hAnsi="Arial" w:cs="Arial"/>
          <w:sz w:val="22"/>
          <w:szCs w:val="22"/>
          <w:lang w:eastAsia="fr-FR"/>
        </w:rPr>
        <w:t xml:space="preserve"> là aussi de saisir le coût global carbone des objets et services émetteurs. </w:t>
      </w:r>
    </w:p>
    <w:p w14:paraId="2F8C329E" w14:textId="77777777" w:rsidR="00C17E21" w:rsidRPr="008C0AB6" w:rsidRDefault="00C17E21"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Même si l’amortissement carbone est très faible, il n’est pas nul sur 30 ans</w:t>
      </w:r>
      <w:r w:rsidR="0004137A" w:rsidRPr="008C0AB6">
        <w:rPr>
          <w:rFonts w:ascii="Arial" w:eastAsia="Times New Roman" w:hAnsi="Arial" w:cs="Arial"/>
          <w:sz w:val="22"/>
          <w:szCs w:val="22"/>
          <w:lang w:eastAsia="fr-FR"/>
        </w:rPr>
        <w:t xml:space="preserve"> : </w:t>
      </w:r>
      <w:r w:rsidRPr="008C0AB6">
        <w:rPr>
          <w:rFonts w:ascii="Arial" w:eastAsia="Times New Roman" w:hAnsi="Arial" w:cs="Arial"/>
          <w:sz w:val="22"/>
          <w:szCs w:val="22"/>
          <w:lang w:eastAsia="fr-FR"/>
        </w:rPr>
        <w:t>40% sur un siècle soit 12% sur 30 ans</w:t>
      </w:r>
      <w:r w:rsidR="004A4D03" w:rsidRPr="008C0AB6">
        <w:rPr>
          <w:rFonts w:ascii="Arial" w:eastAsia="Times New Roman" w:hAnsi="Arial" w:cs="Arial"/>
          <w:sz w:val="22"/>
          <w:szCs w:val="22"/>
          <w:lang w:eastAsia="fr-FR"/>
        </w:rPr>
        <w:t xml:space="preserve"> ; 20% </w:t>
      </w:r>
      <w:r w:rsidR="0004137A" w:rsidRPr="008C0AB6">
        <w:rPr>
          <w:rFonts w:ascii="Arial" w:eastAsia="Times New Roman" w:hAnsi="Arial" w:cs="Arial"/>
          <w:sz w:val="22"/>
          <w:szCs w:val="22"/>
          <w:lang w:eastAsia="fr-FR"/>
        </w:rPr>
        <w:t xml:space="preserve">d’amortissement </w:t>
      </w:r>
      <w:r w:rsidR="004A4D03" w:rsidRPr="008C0AB6">
        <w:rPr>
          <w:rFonts w:ascii="Arial" w:eastAsia="Times New Roman" w:hAnsi="Arial" w:cs="Arial"/>
          <w:sz w:val="22"/>
          <w:szCs w:val="22"/>
          <w:lang w:eastAsia="fr-FR"/>
        </w:rPr>
        <w:t>en théorie pour l’école des plants mais construite en bois et donc probablement à zéro carbone</w:t>
      </w:r>
      <w:r w:rsidR="00DE69FE" w:rsidRPr="008C0AB6">
        <w:rPr>
          <w:rFonts w:ascii="Arial" w:eastAsia="Times New Roman" w:hAnsi="Arial" w:cs="Arial"/>
          <w:sz w:val="22"/>
          <w:szCs w:val="22"/>
          <w:lang w:eastAsia="fr-FR"/>
        </w:rPr>
        <w:t xml:space="preserve"> sur le volet investissement</w:t>
      </w:r>
      <w:r w:rsidRPr="008C0AB6">
        <w:rPr>
          <w:rFonts w:ascii="Arial" w:eastAsia="Times New Roman" w:hAnsi="Arial" w:cs="Arial"/>
          <w:sz w:val="22"/>
          <w:szCs w:val="22"/>
          <w:lang w:eastAsia="fr-FR"/>
        </w:rPr>
        <w:t>. Il ne peut être assimilé pour autant à l’amortissement financier</w:t>
      </w:r>
      <w:r w:rsidR="0004137A" w:rsidRPr="008C0AB6">
        <w:rPr>
          <w:rFonts w:ascii="Arial" w:eastAsia="Times New Roman" w:hAnsi="Arial" w:cs="Arial"/>
          <w:sz w:val="22"/>
          <w:szCs w:val="22"/>
          <w:lang w:eastAsia="fr-FR"/>
        </w:rPr>
        <w:t> : 100% sur 30 à 50 ans</w:t>
      </w:r>
      <w:r w:rsidRPr="008C0AB6">
        <w:rPr>
          <w:rFonts w:ascii="Arial" w:eastAsia="Times New Roman" w:hAnsi="Arial" w:cs="Arial"/>
          <w:sz w:val="22"/>
          <w:szCs w:val="22"/>
          <w:lang w:eastAsia="fr-FR"/>
        </w:rPr>
        <w:t>.</w:t>
      </w:r>
    </w:p>
    <w:p w14:paraId="307E9238" w14:textId="77777777" w:rsidR="00C17E21" w:rsidRPr="008C0AB6" w:rsidRDefault="00C17E21" w:rsidP="00D45C0E">
      <w:pPr>
        <w:jc w:val="both"/>
        <w:rPr>
          <w:rFonts w:ascii="Arial" w:eastAsia="Times New Roman" w:hAnsi="Arial" w:cs="Arial"/>
          <w:sz w:val="22"/>
          <w:szCs w:val="22"/>
          <w:lang w:eastAsia="fr-FR"/>
        </w:rPr>
      </w:pPr>
    </w:p>
    <w:p w14:paraId="42D8A3A2" w14:textId="77777777" w:rsidR="00EC29A8" w:rsidRPr="008C0AB6" w:rsidRDefault="00C17E21"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 xml:space="preserve">Ce bilan carbone a un défaut (courant) : il ne prend pas en compte la balance carbone c’est à dire le carbone importé avec les objet et prestations de service pour la réalisation des investissements et des services. </w:t>
      </w:r>
      <w:r w:rsidR="00A12C73" w:rsidRPr="008C0AB6">
        <w:rPr>
          <w:rFonts w:ascii="Arial" w:eastAsia="Times New Roman" w:hAnsi="Arial" w:cs="Arial"/>
          <w:sz w:val="22"/>
          <w:szCs w:val="22"/>
          <w:lang w:eastAsia="fr-FR"/>
        </w:rPr>
        <w:t>C’est pourquoi le tableur à la commune Agirloca</w:t>
      </w:r>
      <w:r w:rsidR="00EC29A8" w:rsidRPr="008C0AB6">
        <w:rPr>
          <w:rFonts w:ascii="Arial" w:eastAsia="Times New Roman" w:hAnsi="Arial" w:cs="Arial"/>
          <w:sz w:val="22"/>
          <w:szCs w:val="22"/>
          <w:lang w:eastAsia="fr-FR"/>
        </w:rPr>
        <w:t>l</w:t>
      </w:r>
      <w:r w:rsidR="00A12C73" w:rsidRPr="008C0AB6">
        <w:rPr>
          <w:rFonts w:ascii="Arial" w:eastAsia="Times New Roman" w:hAnsi="Arial" w:cs="Arial"/>
          <w:sz w:val="22"/>
          <w:szCs w:val="22"/>
          <w:lang w:eastAsia="fr-FR"/>
        </w:rPr>
        <w:t xml:space="preserve"> a été pris pour référence. A noter que sur l’agglomération, le tableur approche celui du </w:t>
      </w:r>
      <w:proofErr w:type="spellStart"/>
      <w:r w:rsidR="00A12C73" w:rsidRPr="008C0AB6">
        <w:rPr>
          <w:rFonts w:ascii="Arial" w:eastAsia="Times New Roman" w:hAnsi="Arial" w:cs="Arial"/>
          <w:sz w:val="22"/>
          <w:szCs w:val="22"/>
          <w:lang w:eastAsia="fr-FR"/>
        </w:rPr>
        <w:t>bet</w:t>
      </w:r>
      <w:proofErr w:type="spellEnd"/>
      <w:r w:rsidR="00A12C73" w:rsidRPr="008C0AB6">
        <w:rPr>
          <w:rFonts w:ascii="Arial" w:eastAsia="Times New Roman" w:hAnsi="Arial" w:cs="Arial"/>
          <w:sz w:val="22"/>
          <w:szCs w:val="22"/>
          <w:lang w:eastAsia="fr-FR"/>
        </w:rPr>
        <w:t xml:space="preserve"> retenu à 5% près. </w:t>
      </w:r>
    </w:p>
    <w:p w14:paraId="02BC3861" w14:textId="4A694068" w:rsidR="00C17E21" w:rsidRPr="008C0AB6" w:rsidRDefault="00C17E21"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L’évaluation à venir des émissions des investissements et grosses réparations</w:t>
      </w:r>
      <w:r w:rsidR="006B0150" w:rsidRPr="008C0AB6">
        <w:rPr>
          <w:rFonts w:ascii="Arial" w:eastAsia="Times New Roman" w:hAnsi="Arial" w:cs="Arial"/>
          <w:sz w:val="22"/>
          <w:szCs w:val="22"/>
          <w:lang w:eastAsia="fr-FR"/>
        </w:rPr>
        <w:t xml:space="preserve"> sous cet angle peut conduire à d’autres choix. Exemple type : une isolation thermique par l’extérieur réalisée en chanvre produit en </w:t>
      </w:r>
      <w:r w:rsidR="00DE69FE" w:rsidRPr="008C0AB6">
        <w:rPr>
          <w:rFonts w:ascii="Arial" w:eastAsia="Times New Roman" w:hAnsi="Arial" w:cs="Arial"/>
          <w:sz w:val="22"/>
          <w:szCs w:val="22"/>
          <w:lang w:eastAsia="fr-FR"/>
        </w:rPr>
        <w:t>France,</w:t>
      </w:r>
      <w:r w:rsidR="006B0150" w:rsidRPr="008C0AB6">
        <w:rPr>
          <w:rFonts w:ascii="Arial" w:eastAsia="Times New Roman" w:hAnsi="Arial" w:cs="Arial"/>
          <w:sz w:val="22"/>
          <w:szCs w:val="22"/>
          <w:lang w:eastAsia="fr-FR"/>
        </w:rPr>
        <w:t xml:space="preserve"> voir</w:t>
      </w:r>
      <w:r w:rsidR="00DE69FE" w:rsidRPr="008C0AB6">
        <w:rPr>
          <w:rFonts w:ascii="Arial" w:eastAsia="Times New Roman" w:hAnsi="Arial" w:cs="Arial"/>
          <w:sz w:val="22"/>
          <w:szCs w:val="22"/>
          <w:lang w:eastAsia="fr-FR"/>
        </w:rPr>
        <w:t>e</w:t>
      </w:r>
      <w:r w:rsidR="006B0150" w:rsidRPr="008C0AB6">
        <w:rPr>
          <w:rFonts w:ascii="Arial" w:eastAsia="Times New Roman" w:hAnsi="Arial" w:cs="Arial"/>
          <w:sz w:val="22"/>
          <w:szCs w:val="22"/>
          <w:lang w:eastAsia="fr-FR"/>
        </w:rPr>
        <w:t xml:space="preserve"> en Île de </w:t>
      </w:r>
      <w:r w:rsidR="00DE69FE" w:rsidRPr="008C0AB6">
        <w:rPr>
          <w:rFonts w:ascii="Arial" w:eastAsia="Times New Roman" w:hAnsi="Arial" w:cs="Arial"/>
          <w:sz w:val="22"/>
          <w:szCs w:val="22"/>
          <w:lang w:eastAsia="fr-FR"/>
        </w:rPr>
        <w:t>France,</w:t>
      </w:r>
      <w:r w:rsidR="006B0150" w:rsidRPr="008C0AB6">
        <w:rPr>
          <w:rFonts w:ascii="Arial" w:eastAsia="Times New Roman" w:hAnsi="Arial" w:cs="Arial"/>
          <w:sz w:val="22"/>
          <w:szCs w:val="22"/>
          <w:lang w:eastAsia="fr-FR"/>
        </w:rPr>
        <w:t xml:space="preserve"> voir</w:t>
      </w:r>
      <w:r w:rsidR="00DE69FE" w:rsidRPr="008C0AB6">
        <w:rPr>
          <w:rFonts w:ascii="Arial" w:eastAsia="Times New Roman" w:hAnsi="Arial" w:cs="Arial"/>
          <w:sz w:val="22"/>
          <w:szCs w:val="22"/>
          <w:lang w:eastAsia="fr-FR"/>
        </w:rPr>
        <w:t>e</w:t>
      </w:r>
      <w:r w:rsidR="006B0150" w:rsidRPr="008C0AB6">
        <w:rPr>
          <w:rFonts w:ascii="Arial" w:eastAsia="Times New Roman" w:hAnsi="Arial" w:cs="Arial"/>
          <w:sz w:val="22"/>
          <w:szCs w:val="22"/>
          <w:lang w:eastAsia="fr-FR"/>
        </w:rPr>
        <w:t xml:space="preserve"> dans le Vexin (assolement triennal).</w:t>
      </w:r>
    </w:p>
    <w:p w14:paraId="09CB800A" w14:textId="77777777" w:rsidR="002F1772" w:rsidRPr="008C0AB6" w:rsidRDefault="002F1772" w:rsidP="00D45C0E">
      <w:pPr>
        <w:jc w:val="both"/>
        <w:rPr>
          <w:rFonts w:ascii="Arial" w:eastAsia="Times New Roman" w:hAnsi="Arial" w:cs="Arial"/>
          <w:sz w:val="22"/>
          <w:szCs w:val="22"/>
          <w:lang w:eastAsia="fr-FR"/>
        </w:rPr>
      </w:pPr>
    </w:p>
    <w:p w14:paraId="607BABA9" w14:textId="03755DEC" w:rsidR="00EC29A8" w:rsidRPr="008C0AB6" w:rsidRDefault="00DE69FE"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Cette</w:t>
      </w:r>
      <w:r w:rsidR="002F1772" w:rsidRPr="008C0AB6">
        <w:rPr>
          <w:rFonts w:ascii="Arial" w:eastAsia="Times New Roman" w:hAnsi="Arial" w:cs="Arial"/>
          <w:sz w:val="22"/>
          <w:szCs w:val="22"/>
          <w:lang w:eastAsia="fr-FR"/>
        </w:rPr>
        <w:t xml:space="preserve"> question débouche sur le périmètre à travailler</w:t>
      </w:r>
      <w:r w:rsidR="00F72AB6" w:rsidRPr="008C0AB6">
        <w:rPr>
          <w:rFonts w:ascii="Arial" w:eastAsia="Times New Roman" w:hAnsi="Arial" w:cs="Arial"/>
          <w:sz w:val="22"/>
          <w:szCs w:val="22"/>
          <w:lang w:eastAsia="fr-FR"/>
        </w:rPr>
        <w:t xml:space="preserve"> et ce dans </w:t>
      </w:r>
      <w:r w:rsidR="00EC29A8" w:rsidRPr="008C0AB6">
        <w:rPr>
          <w:rFonts w:ascii="Arial" w:eastAsia="Times New Roman" w:hAnsi="Arial" w:cs="Arial"/>
          <w:sz w:val="22"/>
          <w:szCs w:val="22"/>
          <w:lang w:eastAsia="fr-FR"/>
        </w:rPr>
        <w:t>plusieurs</w:t>
      </w:r>
      <w:r w:rsidR="00F72AB6" w:rsidRPr="008C0AB6">
        <w:rPr>
          <w:rFonts w:ascii="Arial" w:eastAsia="Times New Roman" w:hAnsi="Arial" w:cs="Arial"/>
          <w:sz w:val="22"/>
          <w:szCs w:val="22"/>
          <w:lang w:eastAsia="fr-FR"/>
        </w:rPr>
        <w:t xml:space="preserve"> dimensions</w:t>
      </w:r>
      <w:r w:rsidR="002F1772" w:rsidRPr="008C0AB6">
        <w:rPr>
          <w:rFonts w:ascii="Arial" w:eastAsia="Times New Roman" w:hAnsi="Arial" w:cs="Arial"/>
          <w:sz w:val="22"/>
          <w:szCs w:val="22"/>
          <w:lang w:eastAsia="fr-FR"/>
        </w:rPr>
        <w:t xml:space="preserve">. </w:t>
      </w:r>
    </w:p>
    <w:p w14:paraId="771658BA" w14:textId="77777777" w:rsidR="00F72AB6" w:rsidRPr="008C0AB6" w:rsidRDefault="00F72AB6" w:rsidP="00D45C0E">
      <w:pPr>
        <w:jc w:val="both"/>
        <w:rPr>
          <w:rFonts w:ascii="Arial" w:eastAsia="Times New Roman" w:hAnsi="Arial" w:cs="Arial"/>
          <w:sz w:val="22"/>
          <w:szCs w:val="22"/>
          <w:lang w:eastAsia="fr-FR"/>
        </w:rPr>
      </w:pPr>
    </w:p>
    <w:p w14:paraId="5D9B1E64" w14:textId="59D83870" w:rsidR="00EC29A8" w:rsidRPr="008C0AB6" w:rsidRDefault="00EC29A8" w:rsidP="00F72AB6">
      <w:pPr>
        <w:pStyle w:val="Paragraphedeliste"/>
        <w:numPr>
          <w:ilvl w:val="0"/>
          <w:numId w:val="1"/>
        </w:num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 xml:space="preserve">L’utilisation du carton pour isoler les terrasses, a priori surprenante, a plusieurs intérêts : elle permet d’isoler comme le polystyrène, sans surcharge, laissant ainsi la </w:t>
      </w:r>
      <w:r w:rsidRPr="008C0AB6">
        <w:rPr>
          <w:rFonts w:ascii="Arial" w:eastAsia="Times New Roman" w:hAnsi="Arial" w:cs="Arial"/>
          <w:sz w:val="22"/>
          <w:szCs w:val="22"/>
          <w:lang w:eastAsia="fr-FR"/>
        </w:rPr>
        <w:lastRenderedPageBreak/>
        <w:t xml:space="preserve">capacité de surcharge au photovoltaïque ; elle permet de stocker du carbone plutôt qu’en émettre ; elle permet de créer un atelier pour personnes handicapées pour fabriquer les plaques de carton selon un processus industriel qui a reçu la médaille d’or de l’innovation </w:t>
      </w:r>
      <w:r w:rsidR="00DA1A9B" w:rsidRPr="008C0AB6">
        <w:rPr>
          <w:rFonts w:ascii="Arial" w:eastAsia="Times New Roman" w:hAnsi="Arial" w:cs="Arial"/>
          <w:sz w:val="22"/>
          <w:szCs w:val="22"/>
          <w:lang w:eastAsia="fr-FR"/>
        </w:rPr>
        <w:t>du</w:t>
      </w:r>
      <w:r w:rsidRPr="008C0AB6">
        <w:rPr>
          <w:rFonts w:ascii="Arial" w:eastAsia="Times New Roman" w:hAnsi="Arial" w:cs="Arial"/>
          <w:sz w:val="22"/>
          <w:szCs w:val="22"/>
          <w:lang w:eastAsia="fr-FR"/>
        </w:rPr>
        <w:t xml:space="preserve"> BTP.</w:t>
      </w:r>
      <w:r w:rsidR="00FB0CC5" w:rsidRPr="008C0AB6">
        <w:rPr>
          <w:rFonts w:ascii="Arial" w:eastAsia="Times New Roman" w:hAnsi="Arial" w:cs="Arial"/>
          <w:sz w:val="22"/>
          <w:szCs w:val="22"/>
          <w:lang w:eastAsia="fr-FR"/>
        </w:rPr>
        <w:t xml:space="preserve"> Dans un premier temps, les plaques peuvent venir de l’usine de Saint Nazaire.</w:t>
      </w:r>
    </w:p>
    <w:p w14:paraId="2B5993CF" w14:textId="77777777" w:rsidR="00870B7B" w:rsidRPr="008C0AB6" w:rsidRDefault="00870B7B" w:rsidP="00870B7B">
      <w:pPr>
        <w:pStyle w:val="Paragraphedeliste"/>
        <w:jc w:val="both"/>
        <w:rPr>
          <w:rFonts w:ascii="Arial" w:eastAsia="Times New Roman" w:hAnsi="Arial" w:cs="Arial"/>
          <w:sz w:val="22"/>
          <w:szCs w:val="22"/>
          <w:lang w:eastAsia="fr-FR"/>
        </w:rPr>
      </w:pPr>
    </w:p>
    <w:p w14:paraId="2F56BF7F" w14:textId="48A0D869" w:rsidR="002F1772" w:rsidRPr="008C0AB6" w:rsidRDefault="002F1772" w:rsidP="00F72AB6">
      <w:pPr>
        <w:pStyle w:val="Paragraphedeliste"/>
        <w:numPr>
          <w:ilvl w:val="0"/>
          <w:numId w:val="1"/>
        </w:num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 xml:space="preserve">La coopération avec d’autres communes </w:t>
      </w:r>
      <w:r w:rsidR="000D71AB" w:rsidRPr="008C0AB6">
        <w:rPr>
          <w:rFonts w:ascii="Arial" w:eastAsia="Times New Roman" w:hAnsi="Arial" w:cs="Arial"/>
          <w:sz w:val="22"/>
          <w:szCs w:val="22"/>
          <w:lang w:eastAsia="fr-FR"/>
        </w:rPr>
        <w:t xml:space="preserve">est susceptible de générer d’autres économies d’échelle mais aussi de générer des emplois : un plan chanvre CACP-PNR Vexin comme il en existe un </w:t>
      </w:r>
      <w:r w:rsidR="00EF25CA" w:rsidRPr="008C0AB6">
        <w:rPr>
          <w:rFonts w:ascii="Arial" w:eastAsia="Times New Roman" w:hAnsi="Arial" w:cs="Arial"/>
          <w:sz w:val="22"/>
          <w:szCs w:val="22"/>
          <w:lang w:eastAsia="fr-FR"/>
        </w:rPr>
        <w:t>(</w:t>
      </w:r>
      <w:r w:rsidR="000D71AB" w:rsidRPr="008C0AB6">
        <w:rPr>
          <w:rFonts w:ascii="Arial" w:eastAsia="Times New Roman" w:hAnsi="Arial" w:cs="Arial"/>
          <w:sz w:val="22"/>
          <w:szCs w:val="22"/>
          <w:lang w:eastAsia="fr-FR"/>
        </w:rPr>
        <w:t>de fait</w:t>
      </w:r>
      <w:r w:rsidR="00EF25CA" w:rsidRPr="008C0AB6">
        <w:rPr>
          <w:rFonts w:ascii="Arial" w:eastAsia="Times New Roman" w:hAnsi="Arial" w:cs="Arial"/>
          <w:sz w:val="22"/>
          <w:szCs w:val="22"/>
          <w:lang w:eastAsia="fr-FR"/>
        </w:rPr>
        <w:t>)</w:t>
      </w:r>
      <w:r w:rsidR="000D71AB" w:rsidRPr="008C0AB6">
        <w:rPr>
          <w:rFonts w:ascii="Arial" w:eastAsia="Times New Roman" w:hAnsi="Arial" w:cs="Arial"/>
          <w:sz w:val="22"/>
          <w:szCs w:val="22"/>
          <w:lang w:eastAsia="fr-FR"/>
        </w:rPr>
        <w:t xml:space="preserve"> en Seine et Marne</w:t>
      </w:r>
      <w:r w:rsidR="00F72AB6" w:rsidRPr="008C0AB6">
        <w:rPr>
          <w:rFonts w:ascii="Arial" w:eastAsia="Times New Roman" w:hAnsi="Arial" w:cs="Arial"/>
          <w:sz w:val="22"/>
          <w:szCs w:val="22"/>
          <w:lang w:eastAsia="fr-FR"/>
        </w:rPr>
        <w:t>, opérationnel depuis une quinzaine d’années, aboutissant à des productions croissantes et diversifiées</w:t>
      </w:r>
      <w:r w:rsidR="00EF25CA" w:rsidRPr="008C0AB6">
        <w:rPr>
          <w:rFonts w:ascii="Arial" w:eastAsia="Times New Roman" w:hAnsi="Arial" w:cs="Arial"/>
          <w:sz w:val="22"/>
          <w:szCs w:val="22"/>
          <w:lang w:eastAsia="fr-FR"/>
        </w:rPr>
        <w:t> ; et ce avec un tissu d’entreprises artisanales qui s’y sont mises</w:t>
      </w:r>
      <w:r w:rsidR="000D71AB" w:rsidRPr="008C0AB6">
        <w:rPr>
          <w:rFonts w:ascii="Arial" w:eastAsia="Times New Roman" w:hAnsi="Arial" w:cs="Arial"/>
          <w:sz w:val="22"/>
          <w:szCs w:val="22"/>
          <w:lang w:eastAsia="fr-FR"/>
        </w:rPr>
        <w:t>.</w:t>
      </w:r>
    </w:p>
    <w:p w14:paraId="2DFD4294" w14:textId="77777777" w:rsidR="00C7401A" w:rsidRPr="008C0AB6" w:rsidRDefault="00C7401A" w:rsidP="00C7401A">
      <w:pPr>
        <w:pStyle w:val="Paragraphedeliste"/>
        <w:jc w:val="both"/>
        <w:rPr>
          <w:rFonts w:ascii="Arial" w:eastAsia="Times New Roman" w:hAnsi="Arial" w:cs="Arial"/>
          <w:sz w:val="22"/>
          <w:szCs w:val="22"/>
          <w:lang w:eastAsia="fr-FR"/>
        </w:rPr>
      </w:pPr>
    </w:p>
    <w:p w14:paraId="67F000A1" w14:textId="68DD4F7D" w:rsidR="00F72AB6" w:rsidRPr="008C0AB6" w:rsidRDefault="00F72AB6" w:rsidP="00F72AB6">
      <w:pPr>
        <w:pStyle w:val="Paragraphedeliste"/>
        <w:numPr>
          <w:ilvl w:val="0"/>
          <w:numId w:val="1"/>
        </w:num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L’effet de levier sur le territoire</w:t>
      </w:r>
      <w:r w:rsidR="00970702" w:rsidRPr="008C0AB6">
        <w:rPr>
          <w:rFonts w:ascii="Arial" w:eastAsia="Times New Roman" w:hAnsi="Arial" w:cs="Arial"/>
          <w:sz w:val="22"/>
          <w:szCs w:val="22"/>
          <w:lang w:eastAsia="fr-FR"/>
        </w:rPr>
        <w:t xml:space="preserve"> </w:t>
      </w:r>
      <w:r w:rsidRPr="008C0AB6">
        <w:rPr>
          <w:rFonts w:ascii="Arial" w:eastAsia="Times New Roman" w:hAnsi="Arial" w:cs="Arial"/>
          <w:sz w:val="22"/>
          <w:szCs w:val="22"/>
          <w:lang w:eastAsia="fr-FR"/>
        </w:rPr>
        <w:t>mérite d’être organisé.</w:t>
      </w:r>
    </w:p>
    <w:p w14:paraId="7D550AA9" w14:textId="77777777" w:rsidR="00260067" w:rsidRPr="008C0AB6" w:rsidRDefault="00F72AB6" w:rsidP="00F72AB6">
      <w:pPr>
        <w:pStyle w:val="Paragraphedeliste"/>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 xml:space="preserve">Les prestataires présents sur le territoire pour répondre aux investissements SDIE-bilan carbone peuvent être mis en exergue pour les besoins des entreprises </w:t>
      </w:r>
      <w:r w:rsidR="00EE2229" w:rsidRPr="008C0AB6">
        <w:rPr>
          <w:rFonts w:ascii="Arial" w:eastAsia="Times New Roman" w:hAnsi="Arial" w:cs="Arial"/>
          <w:sz w:val="22"/>
          <w:szCs w:val="22"/>
          <w:lang w:eastAsia="fr-FR"/>
        </w:rPr>
        <w:t xml:space="preserve">d’une part </w:t>
      </w:r>
      <w:r w:rsidRPr="008C0AB6">
        <w:rPr>
          <w:rFonts w:ascii="Arial" w:eastAsia="Times New Roman" w:hAnsi="Arial" w:cs="Arial"/>
          <w:sz w:val="22"/>
          <w:szCs w:val="22"/>
          <w:lang w:eastAsia="fr-FR"/>
        </w:rPr>
        <w:t xml:space="preserve">et </w:t>
      </w:r>
      <w:r w:rsidR="00EE2229" w:rsidRPr="008C0AB6">
        <w:rPr>
          <w:rFonts w:ascii="Arial" w:eastAsia="Times New Roman" w:hAnsi="Arial" w:cs="Arial"/>
          <w:sz w:val="22"/>
          <w:szCs w:val="22"/>
          <w:lang w:eastAsia="fr-FR"/>
        </w:rPr>
        <w:t xml:space="preserve">des </w:t>
      </w:r>
      <w:r w:rsidRPr="008C0AB6">
        <w:rPr>
          <w:rFonts w:ascii="Arial" w:eastAsia="Times New Roman" w:hAnsi="Arial" w:cs="Arial"/>
          <w:sz w:val="22"/>
          <w:szCs w:val="22"/>
          <w:lang w:eastAsia="fr-FR"/>
        </w:rPr>
        <w:t>particuliers</w:t>
      </w:r>
      <w:r w:rsidR="00EE2229" w:rsidRPr="008C0AB6">
        <w:rPr>
          <w:rFonts w:ascii="Arial" w:eastAsia="Times New Roman" w:hAnsi="Arial" w:cs="Arial"/>
          <w:sz w:val="22"/>
          <w:szCs w:val="22"/>
          <w:lang w:eastAsia="fr-FR"/>
        </w:rPr>
        <w:t xml:space="preserve"> de</w:t>
      </w:r>
      <w:r w:rsidR="00B96DD9" w:rsidRPr="008C0AB6">
        <w:rPr>
          <w:rFonts w:ascii="Arial" w:eastAsia="Times New Roman" w:hAnsi="Arial" w:cs="Arial"/>
          <w:sz w:val="22"/>
          <w:szCs w:val="22"/>
          <w:lang w:eastAsia="fr-FR"/>
        </w:rPr>
        <w:t xml:space="preserve"> l’autre</w:t>
      </w:r>
      <w:r w:rsidRPr="008C0AB6">
        <w:rPr>
          <w:rFonts w:ascii="Arial" w:eastAsia="Times New Roman" w:hAnsi="Arial" w:cs="Arial"/>
          <w:sz w:val="22"/>
          <w:szCs w:val="22"/>
          <w:lang w:eastAsia="fr-FR"/>
        </w:rPr>
        <w:t xml:space="preserve">. </w:t>
      </w:r>
      <w:r w:rsidR="00EF25CA" w:rsidRPr="008C0AB6">
        <w:rPr>
          <w:rFonts w:ascii="Arial" w:eastAsia="Times New Roman" w:hAnsi="Arial" w:cs="Arial"/>
          <w:sz w:val="22"/>
          <w:szCs w:val="22"/>
          <w:lang w:eastAsia="fr-FR"/>
        </w:rPr>
        <w:t xml:space="preserve">Ce point demande un développement : quel support technique, avec qui, financé comment. </w:t>
      </w:r>
    </w:p>
    <w:p w14:paraId="4286DDFF" w14:textId="0A663F3A" w:rsidR="00F72AB6" w:rsidRPr="008C0AB6" w:rsidRDefault="00EF25CA" w:rsidP="00F72AB6">
      <w:pPr>
        <w:pStyle w:val="Paragraphedeliste"/>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 xml:space="preserve">A minima, la reproduction de la coopérative carbone de La Rochelle </w:t>
      </w:r>
      <w:r w:rsidR="0028555E" w:rsidRPr="008C0AB6">
        <w:rPr>
          <w:rFonts w:ascii="Arial" w:eastAsia="Times New Roman" w:hAnsi="Arial" w:cs="Arial"/>
          <w:sz w:val="22"/>
          <w:szCs w:val="22"/>
          <w:lang w:eastAsia="fr-FR"/>
        </w:rPr>
        <w:t xml:space="preserve">y répond </w:t>
      </w:r>
      <w:r w:rsidR="00DA1A9B" w:rsidRPr="008C0AB6">
        <w:rPr>
          <w:rFonts w:ascii="Arial" w:eastAsia="Times New Roman" w:hAnsi="Arial" w:cs="Arial"/>
          <w:sz w:val="22"/>
          <w:szCs w:val="22"/>
          <w:lang w:eastAsia="fr-FR"/>
        </w:rPr>
        <w:t xml:space="preserve">partiellement </w:t>
      </w:r>
      <w:r w:rsidR="0028555E" w:rsidRPr="008C0AB6">
        <w:rPr>
          <w:rFonts w:ascii="Arial" w:eastAsia="Times New Roman" w:hAnsi="Arial" w:cs="Arial"/>
          <w:sz w:val="22"/>
          <w:szCs w:val="22"/>
          <w:lang w:eastAsia="fr-FR"/>
        </w:rPr>
        <w:t xml:space="preserve">et </w:t>
      </w:r>
      <w:r w:rsidRPr="008C0AB6">
        <w:rPr>
          <w:rFonts w:ascii="Arial" w:eastAsia="Times New Roman" w:hAnsi="Arial" w:cs="Arial"/>
          <w:sz w:val="22"/>
          <w:szCs w:val="22"/>
          <w:lang w:eastAsia="fr-FR"/>
        </w:rPr>
        <w:t>apparaît le plus efficace. Agirlocal œuvre en ce sens.</w:t>
      </w:r>
      <w:r w:rsidR="0028555E" w:rsidRPr="008C0AB6">
        <w:rPr>
          <w:rFonts w:ascii="Arial" w:eastAsia="Times New Roman" w:hAnsi="Arial" w:cs="Arial"/>
          <w:sz w:val="22"/>
          <w:szCs w:val="22"/>
          <w:lang w:eastAsia="fr-FR"/>
        </w:rPr>
        <w:t xml:space="preserve"> </w:t>
      </w:r>
    </w:p>
    <w:p w14:paraId="4AFF48FE" w14:textId="77777777" w:rsidR="00F72AB6" w:rsidRPr="008C0AB6" w:rsidRDefault="00EE2229" w:rsidP="00EF25CA">
      <w:pPr>
        <w:pStyle w:val="Paragraphedeliste"/>
        <w:jc w:val="both"/>
        <w:rPr>
          <w:rFonts w:ascii="Arial" w:eastAsia="Times New Roman" w:hAnsi="Arial" w:cs="Arial"/>
          <w:color w:val="000000" w:themeColor="text1"/>
          <w:sz w:val="22"/>
          <w:szCs w:val="22"/>
          <w:lang w:eastAsia="fr-FR"/>
        </w:rPr>
      </w:pPr>
      <w:r w:rsidRPr="008C0AB6">
        <w:rPr>
          <w:rFonts w:ascii="Arial" w:eastAsia="Times New Roman" w:hAnsi="Arial" w:cs="Arial"/>
          <w:sz w:val="22"/>
          <w:szCs w:val="22"/>
          <w:lang w:eastAsia="fr-FR"/>
        </w:rPr>
        <w:t xml:space="preserve">L’appel à des solutions recueillies, évaluées et mises en vitrine par Agirlocal fait gagner du temps et de l’argent. </w:t>
      </w:r>
      <w:proofErr w:type="spellStart"/>
      <w:r w:rsidRPr="008C0AB6">
        <w:rPr>
          <w:rFonts w:ascii="Arial" w:eastAsia="Times New Roman" w:hAnsi="Arial" w:cs="Arial"/>
          <w:color w:val="000000" w:themeColor="text1"/>
          <w:sz w:val="22"/>
          <w:szCs w:val="22"/>
          <w:lang w:eastAsia="fr-FR"/>
        </w:rPr>
        <w:t>Energie</w:t>
      </w:r>
      <w:proofErr w:type="spellEnd"/>
      <w:r w:rsidRPr="008C0AB6">
        <w:rPr>
          <w:rFonts w:ascii="Arial" w:eastAsia="Times New Roman" w:hAnsi="Arial" w:cs="Arial"/>
          <w:color w:val="000000" w:themeColor="text1"/>
          <w:sz w:val="22"/>
          <w:szCs w:val="22"/>
          <w:lang w:eastAsia="fr-FR"/>
        </w:rPr>
        <w:t xml:space="preserve"> Sprong par exemple</w:t>
      </w:r>
      <w:r w:rsidR="00EF25CA" w:rsidRPr="008C0AB6">
        <w:rPr>
          <w:rFonts w:ascii="Arial" w:eastAsia="Times New Roman" w:hAnsi="Arial" w:cs="Arial"/>
          <w:color w:val="000000" w:themeColor="text1"/>
          <w:sz w:val="22"/>
          <w:szCs w:val="22"/>
          <w:lang w:eastAsia="fr-FR"/>
        </w:rPr>
        <w:t xml:space="preserve">. </w:t>
      </w:r>
    </w:p>
    <w:p w14:paraId="6D0A5E5F" w14:textId="5DF1270F" w:rsidR="00EF25CA" w:rsidRPr="008C0AB6" w:rsidRDefault="00EF25CA" w:rsidP="00FB0CC5">
      <w:pPr>
        <w:pStyle w:val="Paragraphedeliste"/>
        <w:jc w:val="both"/>
        <w:rPr>
          <w:rFonts w:ascii="Arial" w:eastAsia="Times New Roman" w:hAnsi="Arial" w:cs="Arial"/>
          <w:sz w:val="22"/>
          <w:szCs w:val="22"/>
          <w:lang w:eastAsia="fr-FR"/>
        </w:rPr>
      </w:pPr>
      <w:r w:rsidRPr="008C0AB6">
        <w:rPr>
          <w:rFonts w:ascii="Arial" w:eastAsia="Times New Roman" w:hAnsi="Arial" w:cs="Arial"/>
          <w:color w:val="000000" w:themeColor="text1"/>
          <w:sz w:val="22"/>
          <w:szCs w:val="22"/>
          <w:lang w:eastAsia="fr-FR"/>
        </w:rPr>
        <w:t>Le résultat de l’appel d’offre européen</w:t>
      </w:r>
      <w:r w:rsidRPr="008C0AB6">
        <w:rPr>
          <w:rFonts w:ascii="Arial" w:eastAsia="Times New Roman" w:hAnsi="Arial" w:cs="Arial"/>
          <w:color w:val="FF0000"/>
          <w:sz w:val="22"/>
          <w:szCs w:val="22"/>
          <w:lang w:eastAsia="fr-FR"/>
        </w:rPr>
        <w:t xml:space="preserve"> </w:t>
      </w:r>
      <w:r w:rsidRPr="008C0AB6">
        <w:rPr>
          <w:rFonts w:ascii="Arial" w:eastAsia="Times New Roman" w:hAnsi="Arial" w:cs="Arial"/>
          <w:sz w:val="22"/>
          <w:szCs w:val="22"/>
          <w:lang w:eastAsia="fr-FR"/>
        </w:rPr>
        <w:t>qui nous a placé 4</w:t>
      </w:r>
      <w:r w:rsidRPr="008C0AB6">
        <w:rPr>
          <w:rFonts w:ascii="Arial" w:eastAsia="Times New Roman" w:hAnsi="Arial" w:cs="Arial"/>
          <w:sz w:val="22"/>
          <w:szCs w:val="22"/>
          <w:vertAlign w:val="superscript"/>
          <w:lang w:eastAsia="fr-FR"/>
        </w:rPr>
        <w:t>ème</w:t>
      </w:r>
      <w:r w:rsidRPr="008C0AB6">
        <w:rPr>
          <w:rFonts w:ascii="Arial" w:eastAsia="Times New Roman" w:hAnsi="Arial" w:cs="Arial"/>
          <w:sz w:val="22"/>
          <w:szCs w:val="22"/>
          <w:lang w:eastAsia="fr-FR"/>
        </w:rPr>
        <w:t xml:space="preserve"> sur 30 au niveau européen est une autre piste</w:t>
      </w:r>
      <w:r w:rsidR="00260067" w:rsidRPr="008C0AB6">
        <w:rPr>
          <w:rFonts w:ascii="Arial" w:eastAsia="Times New Roman" w:hAnsi="Arial" w:cs="Arial"/>
          <w:sz w:val="22"/>
          <w:szCs w:val="22"/>
          <w:lang w:eastAsia="fr-FR"/>
        </w:rPr>
        <w:t>, à poursuivre</w:t>
      </w:r>
      <w:r w:rsidRPr="008C0AB6">
        <w:rPr>
          <w:rFonts w:ascii="Arial" w:eastAsia="Times New Roman" w:hAnsi="Arial" w:cs="Arial"/>
          <w:sz w:val="22"/>
          <w:szCs w:val="22"/>
          <w:lang w:eastAsia="fr-FR"/>
        </w:rPr>
        <w:t>.</w:t>
      </w:r>
    </w:p>
    <w:p w14:paraId="484BA0C2" w14:textId="1C3ED26F" w:rsidR="007B608D" w:rsidRPr="008C0AB6" w:rsidRDefault="007B608D" w:rsidP="007B608D">
      <w:pPr>
        <w:jc w:val="both"/>
        <w:rPr>
          <w:rFonts w:ascii="Arial" w:eastAsia="Times New Roman" w:hAnsi="Arial" w:cs="Arial"/>
          <w:sz w:val="22"/>
          <w:szCs w:val="22"/>
          <w:lang w:eastAsia="fr-FR"/>
        </w:rPr>
      </w:pPr>
    </w:p>
    <w:p w14:paraId="311B9FCD" w14:textId="7B176710" w:rsidR="007B608D" w:rsidRPr="008C0AB6" w:rsidRDefault="007B608D" w:rsidP="007B608D">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L’ensemble de ces actions demande un pilotage stratégique pour la prise de décision et opérationnel pour leur mise en oeuvre.</w:t>
      </w:r>
    </w:p>
    <w:p w14:paraId="41D35C1F" w14:textId="77777777" w:rsidR="006B0150" w:rsidRPr="008C0AB6" w:rsidRDefault="006B0150" w:rsidP="00D45C0E">
      <w:pPr>
        <w:jc w:val="both"/>
        <w:rPr>
          <w:rFonts w:ascii="Arial" w:eastAsia="Times New Roman" w:hAnsi="Arial" w:cs="Arial"/>
          <w:sz w:val="22"/>
          <w:szCs w:val="22"/>
          <w:lang w:eastAsia="fr-FR"/>
        </w:rPr>
      </w:pPr>
    </w:p>
    <w:p w14:paraId="6481E39B" w14:textId="2AE3E9C7" w:rsidR="006B0150" w:rsidRPr="008C0AB6" w:rsidRDefault="006B0150" w:rsidP="00D45C0E">
      <w:pPr>
        <w:jc w:val="both"/>
        <w:rPr>
          <w:rFonts w:ascii="Arial" w:eastAsia="Times New Roman" w:hAnsi="Arial" w:cs="Arial"/>
          <w:b/>
          <w:bCs/>
          <w:sz w:val="22"/>
          <w:szCs w:val="22"/>
          <w:lang w:eastAsia="fr-FR"/>
        </w:rPr>
      </w:pPr>
      <w:r w:rsidRPr="008C0AB6">
        <w:rPr>
          <w:rFonts w:ascii="Arial" w:eastAsia="Times New Roman" w:hAnsi="Arial" w:cs="Arial"/>
          <w:b/>
          <w:bCs/>
          <w:sz w:val="22"/>
          <w:szCs w:val="22"/>
          <w:lang w:eastAsia="fr-FR"/>
        </w:rPr>
        <w:t>3-</w:t>
      </w:r>
      <w:r w:rsidR="00585AEB" w:rsidRPr="008C0AB6">
        <w:rPr>
          <w:rFonts w:ascii="Arial" w:eastAsia="Times New Roman" w:hAnsi="Arial" w:cs="Arial"/>
          <w:b/>
          <w:bCs/>
          <w:sz w:val="22"/>
          <w:szCs w:val="22"/>
          <w:lang w:eastAsia="fr-FR"/>
        </w:rPr>
        <w:t xml:space="preserve"> </w:t>
      </w:r>
      <w:r w:rsidR="00DA1A9B" w:rsidRPr="008C0AB6">
        <w:rPr>
          <w:rFonts w:ascii="Arial" w:eastAsia="Times New Roman" w:hAnsi="Arial" w:cs="Arial"/>
          <w:b/>
          <w:bCs/>
          <w:sz w:val="22"/>
          <w:szCs w:val="22"/>
          <w:lang w:eastAsia="fr-FR"/>
        </w:rPr>
        <w:t>M</w:t>
      </w:r>
      <w:r w:rsidR="00585AEB" w:rsidRPr="008C0AB6">
        <w:rPr>
          <w:rFonts w:ascii="Arial" w:eastAsia="Times New Roman" w:hAnsi="Arial" w:cs="Arial"/>
          <w:b/>
          <w:bCs/>
          <w:sz w:val="22"/>
          <w:szCs w:val="22"/>
          <w:lang w:eastAsia="fr-FR"/>
        </w:rPr>
        <w:t>ise en cohérence SDIE-Bilan carbone</w:t>
      </w:r>
      <w:r w:rsidR="00DA1A9B" w:rsidRPr="008C0AB6">
        <w:rPr>
          <w:rFonts w:ascii="Arial" w:eastAsia="Times New Roman" w:hAnsi="Arial" w:cs="Arial"/>
          <w:b/>
          <w:bCs/>
          <w:sz w:val="22"/>
          <w:szCs w:val="22"/>
          <w:lang w:eastAsia="fr-FR"/>
        </w:rPr>
        <w:t xml:space="preserve"> et </w:t>
      </w:r>
      <w:r w:rsidR="00D92D6D" w:rsidRPr="008C0AB6">
        <w:rPr>
          <w:rFonts w:ascii="Arial" w:eastAsia="Times New Roman" w:hAnsi="Arial" w:cs="Arial"/>
          <w:b/>
          <w:bCs/>
          <w:sz w:val="22"/>
          <w:szCs w:val="22"/>
          <w:lang w:eastAsia="fr-FR"/>
        </w:rPr>
        <w:t>propositions</w:t>
      </w:r>
    </w:p>
    <w:p w14:paraId="688C4CFD" w14:textId="3E263B9C" w:rsidR="00FB0CC5" w:rsidRPr="008C0AB6" w:rsidRDefault="00FB0CC5" w:rsidP="00D45C0E">
      <w:pPr>
        <w:jc w:val="both"/>
        <w:rPr>
          <w:rFonts w:ascii="Arial" w:eastAsia="Times New Roman" w:hAnsi="Arial" w:cs="Arial"/>
          <w:sz w:val="22"/>
          <w:szCs w:val="22"/>
          <w:lang w:eastAsia="fr-FR"/>
        </w:rPr>
      </w:pPr>
    </w:p>
    <w:p w14:paraId="5BC9A384" w14:textId="792911FC" w:rsidR="00F34996" w:rsidRPr="008C0AB6" w:rsidRDefault="00F34996"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La mise en cohérence SDIE-Bilan carbone a permis une première approche dans les 3 dimensions kWh-euros-TCO2e</w:t>
      </w:r>
      <w:r w:rsidR="007B608D" w:rsidRPr="008C0AB6">
        <w:rPr>
          <w:rFonts w:ascii="Arial" w:eastAsia="Times New Roman" w:hAnsi="Arial" w:cs="Arial"/>
          <w:sz w:val="22"/>
          <w:szCs w:val="22"/>
          <w:lang w:eastAsia="fr-FR"/>
        </w:rPr>
        <w:t xml:space="preserve"> ; </w:t>
      </w:r>
      <w:r w:rsidRPr="008C0AB6">
        <w:rPr>
          <w:rFonts w:ascii="Arial" w:eastAsia="Times New Roman" w:hAnsi="Arial" w:cs="Arial"/>
          <w:sz w:val="22"/>
          <w:szCs w:val="22"/>
          <w:lang w:eastAsia="fr-FR"/>
        </w:rPr>
        <w:t>même si des données restent à préciser</w:t>
      </w:r>
      <w:r w:rsidR="00294D9A" w:rsidRPr="008C0AB6">
        <w:rPr>
          <w:rFonts w:ascii="Arial" w:eastAsia="Times New Roman" w:hAnsi="Arial" w:cs="Arial"/>
          <w:sz w:val="22"/>
          <w:szCs w:val="22"/>
          <w:lang w:eastAsia="fr-FR"/>
        </w:rPr>
        <w:t xml:space="preserve">, </w:t>
      </w:r>
      <w:r w:rsidRPr="008C0AB6">
        <w:rPr>
          <w:rFonts w:ascii="Arial" w:eastAsia="Times New Roman" w:hAnsi="Arial" w:cs="Arial"/>
          <w:sz w:val="22"/>
          <w:szCs w:val="22"/>
          <w:lang w:eastAsia="fr-FR"/>
        </w:rPr>
        <w:t>compléter</w:t>
      </w:r>
      <w:r w:rsidR="00294D9A" w:rsidRPr="008C0AB6">
        <w:rPr>
          <w:rFonts w:ascii="Arial" w:eastAsia="Times New Roman" w:hAnsi="Arial" w:cs="Arial"/>
          <w:sz w:val="22"/>
          <w:szCs w:val="22"/>
          <w:lang w:eastAsia="fr-FR"/>
        </w:rPr>
        <w:t xml:space="preserve"> et des outils complémentaires construits</w:t>
      </w:r>
      <w:r w:rsidRPr="008C0AB6">
        <w:rPr>
          <w:rFonts w:ascii="Arial" w:eastAsia="Times New Roman" w:hAnsi="Arial" w:cs="Arial"/>
          <w:sz w:val="22"/>
          <w:szCs w:val="22"/>
          <w:lang w:eastAsia="fr-FR"/>
        </w:rPr>
        <w:t>.</w:t>
      </w:r>
    </w:p>
    <w:p w14:paraId="5C3E4347" w14:textId="77777777" w:rsidR="00F34996" w:rsidRPr="008C0AB6" w:rsidRDefault="00F34996" w:rsidP="00D45C0E">
      <w:pPr>
        <w:jc w:val="both"/>
        <w:rPr>
          <w:rFonts w:ascii="Arial" w:eastAsia="Times New Roman" w:hAnsi="Arial" w:cs="Arial"/>
          <w:sz w:val="22"/>
          <w:szCs w:val="22"/>
          <w:lang w:eastAsia="fr-FR"/>
        </w:rPr>
      </w:pPr>
    </w:p>
    <w:p w14:paraId="0101CED6" w14:textId="1A77FAD1" w:rsidR="00CB38DE" w:rsidRPr="008C0AB6" w:rsidRDefault="00F34996"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Il</w:t>
      </w:r>
      <w:r w:rsidR="00585AEB" w:rsidRPr="008C0AB6">
        <w:rPr>
          <w:rFonts w:ascii="Arial" w:eastAsia="Times New Roman" w:hAnsi="Arial" w:cs="Arial"/>
          <w:sz w:val="22"/>
          <w:szCs w:val="22"/>
          <w:lang w:eastAsia="fr-FR"/>
        </w:rPr>
        <w:t xml:space="preserve"> ressort </w:t>
      </w:r>
      <w:r w:rsidR="00294D9A" w:rsidRPr="008C0AB6">
        <w:rPr>
          <w:rFonts w:ascii="Arial" w:eastAsia="Times New Roman" w:hAnsi="Arial" w:cs="Arial"/>
          <w:sz w:val="22"/>
          <w:szCs w:val="22"/>
          <w:lang w:eastAsia="fr-FR"/>
        </w:rPr>
        <w:t xml:space="preserve">dans un premier temps </w:t>
      </w:r>
      <w:r w:rsidR="00585AEB" w:rsidRPr="008C0AB6">
        <w:rPr>
          <w:rFonts w:ascii="Arial" w:eastAsia="Times New Roman" w:hAnsi="Arial" w:cs="Arial"/>
          <w:sz w:val="22"/>
          <w:szCs w:val="22"/>
          <w:lang w:eastAsia="fr-FR"/>
        </w:rPr>
        <w:t>le choix à faire entre moyenne triennale et année de référence. Il paraît utile de se référer à une année de référence à degrés jours constants</w:t>
      </w:r>
      <w:r w:rsidR="001450E4" w:rsidRPr="008C0AB6">
        <w:rPr>
          <w:rFonts w:ascii="Arial" w:eastAsia="Times New Roman" w:hAnsi="Arial" w:cs="Arial"/>
          <w:sz w:val="22"/>
          <w:szCs w:val="22"/>
          <w:lang w:eastAsia="fr-FR"/>
        </w:rPr>
        <w:t>,</w:t>
      </w:r>
      <w:r w:rsidR="00260067" w:rsidRPr="008C0AB6">
        <w:rPr>
          <w:rFonts w:ascii="Arial" w:eastAsia="Times New Roman" w:hAnsi="Arial" w:cs="Arial"/>
          <w:sz w:val="22"/>
          <w:szCs w:val="22"/>
          <w:lang w:eastAsia="fr-FR"/>
        </w:rPr>
        <w:t xml:space="preserve"> la même que l’année des euros constants</w:t>
      </w:r>
      <w:r w:rsidR="004103BE" w:rsidRPr="008C0AB6">
        <w:rPr>
          <w:rFonts w:ascii="Arial" w:eastAsia="Times New Roman" w:hAnsi="Arial" w:cs="Arial"/>
          <w:sz w:val="22"/>
          <w:szCs w:val="22"/>
          <w:lang w:eastAsia="fr-FR"/>
        </w:rPr>
        <w:t xml:space="preserve"> choisis</w:t>
      </w:r>
      <w:r w:rsidR="001D0494" w:rsidRPr="008C0AB6">
        <w:rPr>
          <w:rFonts w:ascii="Arial" w:eastAsia="Times New Roman" w:hAnsi="Arial" w:cs="Arial"/>
          <w:sz w:val="22"/>
          <w:szCs w:val="22"/>
          <w:lang w:eastAsia="fr-FR"/>
        </w:rPr>
        <w:t>.</w:t>
      </w:r>
      <w:r w:rsidR="00260067" w:rsidRPr="008C0AB6">
        <w:rPr>
          <w:rFonts w:ascii="Arial" w:eastAsia="Times New Roman" w:hAnsi="Arial" w:cs="Arial"/>
          <w:sz w:val="22"/>
          <w:szCs w:val="22"/>
          <w:lang w:eastAsia="fr-FR"/>
        </w:rPr>
        <w:t xml:space="preserve"> </w:t>
      </w:r>
      <w:r w:rsidR="001450E4" w:rsidRPr="008C0AB6">
        <w:rPr>
          <w:rFonts w:ascii="Arial" w:eastAsia="Times New Roman" w:hAnsi="Arial" w:cs="Arial"/>
          <w:sz w:val="22"/>
          <w:szCs w:val="22"/>
          <w:lang w:eastAsia="fr-FR"/>
        </w:rPr>
        <w:t xml:space="preserve">2019 est la dernière année « stable » avant le </w:t>
      </w:r>
      <w:proofErr w:type="spellStart"/>
      <w:r w:rsidR="001450E4" w:rsidRPr="008C0AB6">
        <w:rPr>
          <w:rFonts w:ascii="Arial" w:eastAsia="Times New Roman" w:hAnsi="Arial" w:cs="Arial"/>
          <w:sz w:val="22"/>
          <w:szCs w:val="22"/>
          <w:lang w:eastAsia="fr-FR"/>
        </w:rPr>
        <w:t>covid</w:t>
      </w:r>
      <w:proofErr w:type="spellEnd"/>
      <w:r w:rsidR="001450E4" w:rsidRPr="008C0AB6">
        <w:rPr>
          <w:rFonts w:ascii="Arial" w:eastAsia="Times New Roman" w:hAnsi="Arial" w:cs="Arial"/>
          <w:sz w:val="22"/>
          <w:szCs w:val="22"/>
          <w:lang w:eastAsia="fr-FR"/>
        </w:rPr>
        <w:t xml:space="preserve"> et la guerre à l’Ukraine. Elle est recommandée.</w:t>
      </w:r>
    </w:p>
    <w:p w14:paraId="3D689407" w14:textId="77777777" w:rsidR="00C9117A" w:rsidRPr="008C0AB6" w:rsidRDefault="00C9117A" w:rsidP="00D45C0E">
      <w:pPr>
        <w:jc w:val="both"/>
        <w:rPr>
          <w:rFonts w:ascii="Arial" w:eastAsia="Times New Roman" w:hAnsi="Arial" w:cs="Arial"/>
          <w:sz w:val="22"/>
          <w:szCs w:val="22"/>
          <w:lang w:eastAsia="fr-FR"/>
        </w:rPr>
      </w:pPr>
    </w:p>
    <w:p w14:paraId="70039CED" w14:textId="430D6764" w:rsidR="00C9117A" w:rsidRPr="008C0AB6" w:rsidRDefault="00C9117A" w:rsidP="00D45C0E">
      <w:pPr>
        <w:jc w:val="both"/>
        <w:rPr>
          <w:rFonts w:ascii="Arial" w:eastAsia="Times New Roman" w:hAnsi="Arial" w:cs="Arial"/>
          <w:i/>
          <w:sz w:val="22"/>
          <w:szCs w:val="22"/>
          <w:lang w:eastAsia="fr-FR"/>
        </w:rPr>
      </w:pPr>
      <w:r w:rsidRPr="008C0AB6">
        <w:rPr>
          <w:rFonts w:ascii="Arial" w:eastAsia="Times New Roman" w:hAnsi="Arial" w:cs="Arial"/>
          <w:sz w:val="22"/>
          <w:szCs w:val="22"/>
          <w:lang w:eastAsia="fr-FR"/>
        </w:rPr>
        <w:t>Les couts d’investissements, la balance carbone doivent être réintroduits pour une</w:t>
      </w:r>
      <w:r w:rsidR="005B2B5F" w:rsidRPr="008C0AB6">
        <w:rPr>
          <w:rFonts w:ascii="Arial" w:eastAsia="Times New Roman" w:hAnsi="Arial" w:cs="Arial"/>
          <w:sz w:val="22"/>
          <w:szCs w:val="22"/>
          <w:lang w:eastAsia="fr-FR"/>
        </w:rPr>
        <w:t xml:space="preserve"> vision stratégique éclairée. </w:t>
      </w:r>
      <w:proofErr w:type="spellStart"/>
      <w:r w:rsidR="005B2B5F" w:rsidRPr="008C0AB6">
        <w:rPr>
          <w:rFonts w:ascii="Arial" w:eastAsia="Times New Roman" w:hAnsi="Arial" w:cs="Arial"/>
          <w:sz w:val="22"/>
          <w:szCs w:val="22"/>
          <w:lang w:eastAsia="fr-FR"/>
        </w:rPr>
        <w:t>Cf</w:t>
      </w:r>
      <w:proofErr w:type="spellEnd"/>
      <w:r w:rsidR="001D0494" w:rsidRPr="008C0AB6">
        <w:rPr>
          <w:rFonts w:ascii="Arial" w:eastAsia="Times New Roman" w:hAnsi="Arial" w:cs="Arial"/>
          <w:sz w:val="22"/>
          <w:szCs w:val="22"/>
          <w:lang w:eastAsia="fr-FR"/>
        </w:rPr>
        <w:t xml:space="preserve"> coût global ci-avant</w:t>
      </w:r>
      <w:r w:rsidR="00750CC5" w:rsidRPr="008C0AB6">
        <w:rPr>
          <w:rFonts w:ascii="Arial" w:eastAsia="Times New Roman" w:hAnsi="Arial" w:cs="Arial"/>
          <w:sz w:val="22"/>
          <w:szCs w:val="22"/>
          <w:lang w:eastAsia="fr-FR"/>
        </w:rPr>
        <w:t xml:space="preserve"> et le tableur carbone de Cergy : </w:t>
      </w:r>
      <w:proofErr w:type="spellStart"/>
      <w:r w:rsidR="00750CC5" w:rsidRPr="008C0AB6">
        <w:rPr>
          <w:rFonts w:ascii="Arial" w:eastAsia="Times New Roman" w:hAnsi="Arial" w:cs="Arial"/>
          <w:i/>
          <w:sz w:val="22"/>
          <w:szCs w:val="22"/>
          <w:lang w:eastAsia="fr-FR"/>
        </w:rPr>
        <w:t>Île-de-France-Cergy</w:t>
      </w:r>
      <w:proofErr w:type="spellEnd"/>
      <w:r w:rsidR="00750CC5" w:rsidRPr="008C0AB6">
        <w:rPr>
          <w:rFonts w:ascii="Arial" w:eastAsia="Times New Roman" w:hAnsi="Arial" w:cs="Arial"/>
          <w:i/>
          <w:sz w:val="22"/>
          <w:szCs w:val="22"/>
          <w:lang w:eastAsia="fr-FR"/>
        </w:rPr>
        <w:t xml:space="preserve"> V2019-tableur-bleu-émissions-CO2e-à-la-commune</w:t>
      </w:r>
    </w:p>
    <w:p w14:paraId="744432B4" w14:textId="775A1940" w:rsidR="00F34996" w:rsidRPr="008C0AB6" w:rsidRDefault="00F34996" w:rsidP="00D45C0E">
      <w:pPr>
        <w:jc w:val="both"/>
        <w:rPr>
          <w:rFonts w:ascii="Arial" w:eastAsia="Times New Roman" w:hAnsi="Arial" w:cs="Arial"/>
          <w:i/>
          <w:sz w:val="22"/>
          <w:szCs w:val="22"/>
          <w:lang w:eastAsia="fr-FR"/>
        </w:rPr>
      </w:pPr>
    </w:p>
    <w:p w14:paraId="5687A1D0" w14:textId="342CBB59" w:rsidR="00F34996" w:rsidRPr="008C0AB6" w:rsidRDefault="00F34996"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 xml:space="preserve">A noter qu’un double compte semble avoir été fait sur le GS des </w:t>
      </w:r>
      <w:proofErr w:type="spellStart"/>
      <w:proofErr w:type="gramStart"/>
      <w:r w:rsidRPr="008C0AB6">
        <w:rPr>
          <w:rFonts w:ascii="Arial" w:eastAsia="Times New Roman" w:hAnsi="Arial" w:cs="Arial"/>
          <w:sz w:val="22"/>
          <w:szCs w:val="22"/>
          <w:lang w:eastAsia="fr-FR"/>
        </w:rPr>
        <w:t>Genottes</w:t>
      </w:r>
      <w:proofErr w:type="spellEnd"/>
      <w:r w:rsidRPr="008C0AB6">
        <w:rPr>
          <w:rFonts w:ascii="Arial" w:eastAsia="Times New Roman" w:hAnsi="Arial" w:cs="Arial"/>
          <w:sz w:val="22"/>
          <w:szCs w:val="22"/>
          <w:lang w:eastAsia="fr-FR"/>
        </w:rPr>
        <w:t>.(</w:t>
      </w:r>
      <w:proofErr w:type="gramEnd"/>
      <w:r w:rsidRPr="008C0AB6">
        <w:rPr>
          <w:rFonts w:ascii="Arial" w:eastAsia="Times New Roman" w:hAnsi="Arial" w:cs="Arial"/>
          <w:sz w:val="22"/>
          <w:szCs w:val="22"/>
          <w:lang w:eastAsia="fr-FR"/>
        </w:rPr>
        <w:t>élémentaire et maternelle), à vérifier.</w:t>
      </w:r>
    </w:p>
    <w:p w14:paraId="55A83385" w14:textId="77777777" w:rsidR="00FA0023" w:rsidRPr="008C0AB6" w:rsidRDefault="00FA0023" w:rsidP="00D45C0E">
      <w:pPr>
        <w:jc w:val="both"/>
        <w:rPr>
          <w:rFonts w:ascii="Arial" w:eastAsia="Times New Roman" w:hAnsi="Arial" w:cs="Arial"/>
          <w:sz w:val="22"/>
          <w:szCs w:val="22"/>
          <w:lang w:eastAsia="fr-FR"/>
        </w:rPr>
      </w:pPr>
    </w:p>
    <w:p w14:paraId="45CF85D5" w14:textId="280D2716" w:rsidR="00C9117A" w:rsidRPr="008C0AB6" w:rsidRDefault="000E7D9B"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 xml:space="preserve">A ce stade d’analyse, les données SDIE complétées permettent </w:t>
      </w:r>
      <w:r w:rsidR="00F34996" w:rsidRPr="008C0AB6">
        <w:rPr>
          <w:rFonts w:ascii="Arial" w:eastAsia="Times New Roman" w:hAnsi="Arial" w:cs="Arial"/>
          <w:sz w:val="22"/>
          <w:szCs w:val="22"/>
          <w:lang w:eastAsia="fr-FR"/>
        </w:rPr>
        <w:t xml:space="preserve">néanmoins </w:t>
      </w:r>
      <w:r w:rsidRPr="008C0AB6">
        <w:rPr>
          <w:rFonts w:ascii="Arial" w:eastAsia="Times New Roman" w:hAnsi="Arial" w:cs="Arial"/>
          <w:sz w:val="22"/>
          <w:szCs w:val="22"/>
          <w:lang w:eastAsia="fr-FR"/>
        </w:rPr>
        <w:t>des traitements complets</w:t>
      </w:r>
      <w:r w:rsidR="001450E4" w:rsidRPr="008C0AB6">
        <w:rPr>
          <w:rFonts w:ascii="Arial" w:eastAsia="Times New Roman" w:hAnsi="Arial" w:cs="Arial"/>
          <w:sz w:val="22"/>
          <w:szCs w:val="22"/>
          <w:lang w:eastAsia="fr-FR"/>
        </w:rPr>
        <w:t>.</w:t>
      </w:r>
    </w:p>
    <w:p w14:paraId="454E2401" w14:textId="72C1C263" w:rsidR="00C9117A" w:rsidRPr="008C0AB6" w:rsidRDefault="00294D9A"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C</w:t>
      </w:r>
      <w:r w:rsidR="00F34996" w:rsidRPr="008C0AB6">
        <w:rPr>
          <w:rFonts w:ascii="Arial" w:eastAsia="Times New Roman" w:hAnsi="Arial" w:cs="Arial"/>
          <w:sz w:val="22"/>
          <w:szCs w:val="22"/>
          <w:lang w:eastAsia="fr-FR"/>
        </w:rPr>
        <w:t xml:space="preserve">et outil </w:t>
      </w:r>
      <w:r w:rsidRPr="008C0AB6">
        <w:rPr>
          <w:rFonts w:ascii="Arial" w:eastAsia="Times New Roman" w:hAnsi="Arial" w:cs="Arial"/>
          <w:sz w:val="22"/>
          <w:szCs w:val="22"/>
          <w:lang w:eastAsia="fr-FR"/>
        </w:rPr>
        <w:t>tel que construit à ce stade,</w:t>
      </w:r>
      <w:r w:rsidR="00F34996" w:rsidRPr="008C0AB6">
        <w:rPr>
          <w:rFonts w:ascii="Arial" w:eastAsia="Times New Roman" w:hAnsi="Arial" w:cs="Arial"/>
          <w:sz w:val="22"/>
          <w:szCs w:val="22"/>
          <w:lang w:eastAsia="fr-FR"/>
        </w:rPr>
        <w:t xml:space="preserve"> </w:t>
      </w:r>
      <w:r w:rsidRPr="008C0AB6">
        <w:rPr>
          <w:rFonts w:ascii="Arial" w:eastAsia="Times New Roman" w:hAnsi="Arial" w:cs="Arial"/>
          <w:sz w:val="22"/>
          <w:szCs w:val="22"/>
          <w:lang w:eastAsia="fr-FR"/>
        </w:rPr>
        <w:t>permet</w:t>
      </w:r>
      <w:r w:rsidR="00C9117A" w:rsidRPr="008C0AB6">
        <w:rPr>
          <w:rFonts w:ascii="Arial" w:eastAsia="Times New Roman" w:hAnsi="Arial" w:cs="Arial"/>
          <w:sz w:val="22"/>
          <w:szCs w:val="22"/>
          <w:lang w:eastAsia="fr-FR"/>
        </w:rPr>
        <w:t xml:space="preserve"> </w:t>
      </w:r>
      <w:r w:rsidRPr="008C0AB6">
        <w:rPr>
          <w:rFonts w:ascii="Arial" w:eastAsia="Times New Roman" w:hAnsi="Arial" w:cs="Arial"/>
          <w:sz w:val="22"/>
          <w:szCs w:val="22"/>
          <w:lang w:eastAsia="fr-FR"/>
        </w:rPr>
        <w:t>d</w:t>
      </w:r>
      <w:r w:rsidR="00C9117A" w:rsidRPr="008C0AB6">
        <w:rPr>
          <w:rFonts w:ascii="Arial" w:eastAsia="Times New Roman" w:hAnsi="Arial" w:cs="Arial"/>
          <w:sz w:val="22"/>
          <w:szCs w:val="22"/>
          <w:lang w:eastAsia="fr-FR"/>
        </w:rPr>
        <w:t xml:space="preserve">es tris par </w:t>
      </w:r>
      <w:r w:rsidR="00FB0CC5" w:rsidRPr="008C0AB6">
        <w:rPr>
          <w:rFonts w:ascii="Arial" w:eastAsia="Times New Roman" w:hAnsi="Arial" w:cs="Arial"/>
          <w:sz w:val="22"/>
          <w:szCs w:val="22"/>
          <w:lang w:eastAsia="fr-FR"/>
        </w:rPr>
        <w:t>gisement</w:t>
      </w:r>
      <w:r w:rsidR="00C9117A" w:rsidRPr="008C0AB6">
        <w:rPr>
          <w:rFonts w:ascii="Arial" w:eastAsia="Times New Roman" w:hAnsi="Arial" w:cs="Arial"/>
          <w:sz w:val="22"/>
          <w:szCs w:val="22"/>
          <w:lang w:eastAsia="fr-FR"/>
        </w:rPr>
        <w:t xml:space="preserve"> décroissant kWH-euros-TCO2e</w:t>
      </w:r>
      <w:r w:rsidRPr="008C0AB6">
        <w:rPr>
          <w:rFonts w:ascii="Arial" w:eastAsia="Times New Roman" w:hAnsi="Arial" w:cs="Arial"/>
          <w:sz w:val="22"/>
          <w:szCs w:val="22"/>
          <w:lang w:eastAsia="fr-FR"/>
        </w:rPr>
        <w:t> : ils</w:t>
      </w:r>
      <w:r w:rsidR="00C9117A" w:rsidRPr="008C0AB6">
        <w:rPr>
          <w:rFonts w:ascii="Arial" w:eastAsia="Times New Roman" w:hAnsi="Arial" w:cs="Arial"/>
          <w:sz w:val="22"/>
          <w:szCs w:val="22"/>
          <w:lang w:eastAsia="fr-FR"/>
        </w:rPr>
        <w:t xml:space="preserve"> donnent des résultats très proches : </w:t>
      </w:r>
      <w:r w:rsidR="004103BE" w:rsidRPr="008C0AB6">
        <w:rPr>
          <w:rFonts w:ascii="Arial" w:eastAsia="Times New Roman" w:hAnsi="Arial" w:cs="Arial"/>
          <w:sz w:val="22"/>
          <w:szCs w:val="22"/>
          <w:lang w:eastAsia="fr-FR"/>
        </w:rPr>
        <w:t>3</w:t>
      </w:r>
      <w:r w:rsidR="00F34996" w:rsidRPr="008C0AB6">
        <w:rPr>
          <w:rFonts w:ascii="Arial" w:eastAsia="Times New Roman" w:hAnsi="Arial" w:cs="Arial"/>
          <w:sz w:val="22"/>
          <w:szCs w:val="22"/>
          <w:lang w:eastAsia="fr-FR"/>
        </w:rPr>
        <w:t>7</w:t>
      </w:r>
      <w:r w:rsidR="00C9117A" w:rsidRPr="008C0AB6">
        <w:rPr>
          <w:rFonts w:ascii="Arial" w:eastAsia="Times New Roman" w:hAnsi="Arial" w:cs="Arial"/>
          <w:sz w:val="22"/>
          <w:szCs w:val="22"/>
          <w:lang w:eastAsia="fr-FR"/>
        </w:rPr>
        <w:t xml:space="preserve"> bâtiments pèsent </w:t>
      </w:r>
      <w:r w:rsidR="004103BE" w:rsidRPr="008C0AB6">
        <w:rPr>
          <w:rFonts w:ascii="Arial" w:eastAsia="Times New Roman" w:hAnsi="Arial" w:cs="Arial"/>
          <w:sz w:val="22"/>
          <w:szCs w:val="22"/>
          <w:lang w:eastAsia="fr-FR"/>
        </w:rPr>
        <w:t>plus d</w:t>
      </w:r>
      <w:r w:rsidR="00C9117A" w:rsidRPr="008C0AB6">
        <w:rPr>
          <w:rFonts w:ascii="Arial" w:eastAsia="Times New Roman" w:hAnsi="Arial" w:cs="Arial"/>
          <w:sz w:val="22"/>
          <w:szCs w:val="22"/>
          <w:lang w:eastAsia="fr-FR"/>
        </w:rPr>
        <w:t>es deux tiers des consommations</w:t>
      </w:r>
      <w:r w:rsidR="00750CC5" w:rsidRPr="008C0AB6">
        <w:rPr>
          <w:rFonts w:ascii="Arial" w:eastAsia="Times New Roman" w:hAnsi="Arial" w:cs="Arial"/>
          <w:sz w:val="22"/>
          <w:szCs w:val="22"/>
          <w:lang w:eastAsia="fr-FR"/>
        </w:rPr>
        <w:t xml:space="preserve"> d’énergie</w:t>
      </w:r>
      <w:r w:rsidR="00C9117A" w:rsidRPr="008C0AB6">
        <w:rPr>
          <w:rFonts w:ascii="Arial" w:eastAsia="Times New Roman" w:hAnsi="Arial" w:cs="Arial"/>
          <w:sz w:val="22"/>
          <w:szCs w:val="22"/>
          <w:lang w:eastAsia="fr-FR"/>
        </w:rPr>
        <w:t xml:space="preserve">, </w:t>
      </w:r>
      <w:r w:rsidR="00750CC5" w:rsidRPr="008C0AB6">
        <w:rPr>
          <w:rFonts w:ascii="Arial" w:eastAsia="Times New Roman" w:hAnsi="Arial" w:cs="Arial"/>
          <w:sz w:val="22"/>
          <w:szCs w:val="22"/>
          <w:lang w:eastAsia="fr-FR"/>
        </w:rPr>
        <w:t xml:space="preserve">des </w:t>
      </w:r>
      <w:r w:rsidR="00C9117A" w:rsidRPr="008C0AB6">
        <w:rPr>
          <w:rFonts w:ascii="Arial" w:eastAsia="Times New Roman" w:hAnsi="Arial" w:cs="Arial"/>
          <w:sz w:val="22"/>
          <w:szCs w:val="22"/>
          <w:lang w:eastAsia="fr-FR"/>
        </w:rPr>
        <w:t xml:space="preserve">couts et </w:t>
      </w:r>
      <w:r w:rsidR="00750CC5" w:rsidRPr="008C0AB6">
        <w:rPr>
          <w:rFonts w:ascii="Arial" w:eastAsia="Times New Roman" w:hAnsi="Arial" w:cs="Arial"/>
          <w:sz w:val="22"/>
          <w:szCs w:val="22"/>
          <w:lang w:eastAsia="fr-FR"/>
        </w:rPr>
        <w:t xml:space="preserve">des </w:t>
      </w:r>
      <w:r w:rsidR="00C9117A" w:rsidRPr="008C0AB6">
        <w:rPr>
          <w:rFonts w:ascii="Arial" w:eastAsia="Times New Roman" w:hAnsi="Arial" w:cs="Arial"/>
          <w:sz w:val="22"/>
          <w:szCs w:val="22"/>
          <w:lang w:eastAsia="fr-FR"/>
        </w:rPr>
        <w:t>émissions</w:t>
      </w:r>
      <w:r w:rsidR="00717FC1" w:rsidRPr="008C0AB6">
        <w:rPr>
          <w:rFonts w:ascii="Arial" w:eastAsia="Times New Roman" w:hAnsi="Arial" w:cs="Arial"/>
          <w:sz w:val="22"/>
          <w:szCs w:val="22"/>
          <w:lang w:eastAsia="fr-FR"/>
        </w:rPr>
        <w:t xml:space="preserve"> (72-73%)</w:t>
      </w:r>
      <w:r w:rsidR="00C9117A" w:rsidRPr="008C0AB6">
        <w:rPr>
          <w:rFonts w:ascii="Arial" w:eastAsia="Times New Roman" w:hAnsi="Arial" w:cs="Arial"/>
          <w:sz w:val="22"/>
          <w:szCs w:val="22"/>
          <w:lang w:eastAsia="fr-FR"/>
        </w:rPr>
        <w:t>.</w:t>
      </w:r>
      <w:r w:rsidR="00260067" w:rsidRPr="008C0AB6">
        <w:rPr>
          <w:rFonts w:ascii="Arial" w:eastAsia="Times New Roman" w:hAnsi="Arial" w:cs="Arial"/>
          <w:sz w:val="22"/>
          <w:szCs w:val="22"/>
          <w:lang w:eastAsia="fr-FR"/>
        </w:rPr>
        <w:t xml:space="preserve"> </w:t>
      </w:r>
      <w:r w:rsidR="004103BE" w:rsidRPr="008C0AB6">
        <w:rPr>
          <w:rFonts w:ascii="Arial" w:eastAsia="Times New Roman" w:hAnsi="Arial" w:cs="Arial"/>
          <w:sz w:val="22"/>
          <w:szCs w:val="22"/>
          <w:lang w:eastAsia="fr-FR"/>
        </w:rPr>
        <w:t>Ces 3</w:t>
      </w:r>
      <w:r w:rsidR="00F34996" w:rsidRPr="008C0AB6">
        <w:rPr>
          <w:rFonts w:ascii="Arial" w:eastAsia="Times New Roman" w:hAnsi="Arial" w:cs="Arial"/>
          <w:sz w:val="22"/>
          <w:szCs w:val="22"/>
          <w:lang w:eastAsia="fr-FR"/>
        </w:rPr>
        <w:t>7</w:t>
      </w:r>
      <w:r w:rsidR="00970702" w:rsidRPr="008C0AB6">
        <w:rPr>
          <w:rFonts w:ascii="Arial" w:eastAsia="Times New Roman" w:hAnsi="Arial" w:cs="Arial"/>
          <w:sz w:val="22"/>
          <w:szCs w:val="22"/>
          <w:lang w:eastAsia="fr-FR"/>
        </w:rPr>
        <w:t xml:space="preserve"> bâtiments sont le cœur de cible. </w:t>
      </w:r>
      <w:r w:rsidR="00750CC5" w:rsidRPr="008C0AB6">
        <w:rPr>
          <w:rFonts w:ascii="Arial" w:eastAsia="Times New Roman" w:hAnsi="Arial" w:cs="Arial"/>
          <w:sz w:val="22"/>
          <w:szCs w:val="22"/>
          <w:lang w:eastAsia="fr-FR"/>
        </w:rPr>
        <w:t>Voir tableur</w:t>
      </w:r>
      <w:r w:rsidR="00717FC1" w:rsidRPr="008C0AB6">
        <w:rPr>
          <w:rFonts w:ascii="Arial" w:eastAsia="Times New Roman" w:hAnsi="Arial" w:cs="Arial"/>
          <w:sz w:val="22"/>
          <w:szCs w:val="22"/>
          <w:lang w:eastAsia="fr-FR"/>
        </w:rPr>
        <w:t xml:space="preserve"> </w:t>
      </w:r>
      <w:r w:rsidR="00750CC5" w:rsidRPr="008C0AB6">
        <w:rPr>
          <w:rFonts w:ascii="Arial" w:eastAsia="Times New Roman" w:hAnsi="Arial" w:cs="Arial"/>
          <w:sz w:val="22"/>
          <w:szCs w:val="22"/>
          <w:lang w:eastAsia="fr-FR"/>
        </w:rPr>
        <w:t>(</w:t>
      </w:r>
      <w:r w:rsidR="00750CC5" w:rsidRPr="008F78FF">
        <w:rPr>
          <w:rFonts w:ascii="Arial" w:eastAsia="Times New Roman" w:hAnsi="Arial" w:cs="Arial"/>
          <w:b/>
          <w:bCs/>
          <w:i/>
          <w:sz w:val="22"/>
          <w:szCs w:val="22"/>
          <w:lang w:eastAsia="fr-FR"/>
        </w:rPr>
        <w:t>20230607 SDIE-BC 3</w:t>
      </w:r>
      <w:r w:rsidR="00DF43BA" w:rsidRPr="008F78FF">
        <w:rPr>
          <w:rFonts w:ascii="Arial" w:eastAsia="Times New Roman" w:hAnsi="Arial" w:cs="Arial"/>
          <w:b/>
          <w:bCs/>
          <w:i/>
          <w:sz w:val="22"/>
          <w:szCs w:val="22"/>
          <w:lang w:eastAsia="fr-FR"/>
        </w:rPr>
        <w:t>7</w:t>
      </w:r>
      <w:r w:rsidR="00750CC5" w:rsidRPr="008F78FF">
        <w:rPr>
          <w:rFonts w:ascii="Arial" w:eastAsia="Times New Roman" w:hAnsi="Arial" w:cs="Arial"/>
          <w:b/>
          <w:bCs/>
          <w:i/>
          <w:sz w:val="22"/>
          <w:szCs w:val="22"/>
          <w:lang w:eastAsia="fr-FR"/>
        </w:rPr>
        <w:t xml:space="preserve"> kwh-euros-TCO2e</w:t>
      </w:r>
      <w:r w:rsidR="00750CC5" w:rsidRPr="008C0AB6">
        <w:rPr>
          <w:rFonts w:ascii="Arial" w:eastAsia="Times New Roman" w:hAnsi="Arial" w:cs="Arial"/>
          <w:sz w:val="22"/>
          <w:szCs w:val="22"/>
          <w:lang w:eastAsia="fr-FR"/>
        </w:rPr>
        <w:t>)</w:t>
      </w:r>
      <w:r w:rsidRPr="008C0AB6">
        <w:rPr>
          <w:rFonts w:ascii="Arial" w:eastAsia="Times New Roman" w:hAnsi="Arial" w:cs="Arial"/>
          <w:sz w:val="22"/>
          <w:szCs w:val="22"/>
          <w:lang w:eastAsia="fr-FR"/>
        </w:rPr>
        <w:t>.</w:t>
      </w:r>
      <w:r w:rsidR="003414DA" w:rsidRPr="008C0AB6">
        <w:rPr>
          <w:rFonts w:ascii="Arial" w:eastAsia="Times New Roman" w:hAnsi="Arial" w:cs="Arial"/>
          <w:i/>
          <w:sz w:val="22"/>
          <w:szCs w:val="22"/>
          <w:lang w:eastAsia="fr-FR"/>
        </w:rPr>
        <w:t xml:space="preserve"> </w:t>
      </w:r>
    </w:p>
    <w:p w14:paraId="61C81C38" w14:textId="77777777" w:rsidR="00C9117A" w:rsidRPr="008C0AB6" w:rsidRDefault="00C9117A" w:rsidP="00D45C0E">
      <w:pPr>
        <w:jc w:val="both"/>
        <w:rPr>
          <w:rFonts w:ascii="Arial" w:eastAsia="Times New Roman" w:hAnsi="Arial" w:cs="Arial"/>
          <w:sz w:val="22"/>
          <w:szCs w:val="22"/>
          <w:lang w:eastAsia="fr-FR"/>
        </w:rPr>
      </w:pPr>
    </w:p>
    <w:p w14:paraId="6A209887" w14:textId="446D2AC8" w:rsidR="007E6A14" w:rsidRPr="008C0AB6" w:rsidRDefault="00294D9A" w:rsidP="00AE2CDF">
      <w:pPr>
        <w:spacing w:after="100"/>
        <w:jc w:val="both"/>
        <w:rPr>
          <w:rFonts w:ascii="Arial" w:eastAsia="Times New Roman" w:hAnsi="Arial" w:cs="Arial"/>
          <w:sz w:val="22"/>
          <w:szCs w:val="22"/>
          <w:lang w:eastAsia="fr-FR"/>
        </w:rPr>
      </w:pPr>
      <w:r w:rsidRPr="008C0AB6">
        <w:rPr>
          <w:rFonts w:ascii="Arial" w:eastAsia="Times New Roman" w:hAnsi="Arial" w:cs="Arial"/>
          <w:color w:val="000000" w:themeColor="text1"/>
          <w:sz w:val="22"/>
          <w:szCs w:val="22"/>
          <w:lang w:eastAsia="fr-FR"/>
        </w:rPr>
        <w:t>Au-delà,</w:t>
      </w:r>
      <w:r w:rsidR="00C9117A" w:rsidRPr="008C0AB6">
        <w:rPr>
          <w:rFonts w:ascii="Arial" w:eastAsia="Times New Roman" w:hAnsi="Arial" w:cs="Arial"/>
          <w:color w:val="000000" w:themeColor="text1"/>
          <w:sz w:val="22"/>
          <w:szCs w:val="22"/>
          <w:lang w:eastAsia="fr-FR"/>
        </w:rPr>
        <w:t xml:space="preserve"> l’intérêt d’une démarche de mutualisation type toitures terrasses isolées et équipées de photovoltaïque</w:t>
      </w:r>
      <w:r w:rsidR="00260067" w:rsidRPr="008C0AB6">
        <w:rPr>
          <w:rFonts w:ascii="Arial" w:eastAsia="Times New Roman" w:hAnsi="Arial" w:cs="Arial"/>
          <w:color w:val="000000" w:themeColor="text1"/>
          <w:sz w:val="22"/>
          <w:szCs w:val="22"/>
          <w:lang w:eastAsia="fr-FR"/>
        </w:rPr>
        <w:t> </w:t>
      </w:r>
      <w:r w:rsidR="00750CC5" w:rsidRPr="008C0AB6">
        <w:rPr>
          <w:rFonts w:ascii="Arial" w:eastAsia="Times New Roman" w:hAnsi="Arial" w:cs="Arial"/>
          <w:color w:val="000000" w:themeColor="text1"/>
          <w:sz w:val="22"/>
          <w:szCs w:val="22"/>
          <w:lang w:eastAsia="fr-FR"/>
        </w:rPr>
        <w:t>(ou pas)</w:t>
      </w:r>
      <w:r w:rsidR="00717FC1" w:rsidRPr="008C0AB6">
        <w:rPr>
          <w:rFonts w:ascii="Arial" w:eastAsia="Times New Roman" w:hAnsi="Arial" w:cs="Arial"/>
          <w:color w:val="000000" w:themeColor="text1"/>
          <w:sz w:val="22"/>
          <w:szCs w:val="22"/>
          <w:lang w:eastAsia="fr-FR"/>
        </w:rPr>
        <w:t xml:space="preserve">, a été </w:t>
      </w:r>
      <w:r w:rsidR="00750CC5" w:rsidRPr="008C0AB6">
        <w:rPr>
          <w:rFonts w:ascii="Arial" w:eastAsia="Times New Roman" w:hAnsi="Arial" w:cs="Arial"/>
          <w:color w:val="000000" w:themeColor="text1"/>
          <w:sz w:val="22"/>
          <w:szCs w:val="22"/>
          <w:lang w:eastAsia="fr-FR"/>
        </w:rPr>
        <w:t>explorée, au ratio</w:t>
      </w:r>
      <w:r w:rsidR="00871136" w:rsidRPr="008C0AB6">
        <w:rPr>
          <w:rFonts w:ascii="Arial" w:eastAsia="Times New Roman" w:hAnsi="Arial" w:cs="Arial"/>
          <w:color w:val="000000" w:themeColor="text1"/>
          <w:sz w:val="22"/>
          <w:szCs w:val="22"/>
          <w:lang w:eastAsia="fr-FR"/>
        </w:rPr>
        <w:t xml:space="preserve"> ; </w:t>
      </w:r>
      <w:r w:rsidR="00180CE4" w:rsidRPr="008C0AB6">
        <w:rPr>
          <w:rFonts w:ascii="Arial" w:eastAsia="Times New Roman" w:hAnsi="Arial" w:cs="Arial"/>
          <w:color w:val="000000" w:themeColor="text1"/>
          <w:sz w:val="22"/>
          <w:szCs w:val="22"/>
          <w:lang w:eastAsia="fr-FR"/>
        </w:rPr>
        <w:t xml:space="preserve">Cette simulation donne une indication forte : </w:t>
      </w:r>
      <w:r w:rsidR="00FA45DE" w:rsidRPr="008C0AB6">
        <w:rPr>
          <w:rFonts w:ascii="Arial" w:eastAsia="Times New Roman" w:hAnsi="Arial" w:cs="Arial"/>
          <w:color w:val="000000" w:themeColor="text1"/>
          <w:sz w:val="22"/>
          <w:szCs w:val="22"/>
          <w:lang w:eastAsia="fr-FR"/>
        </w:rPr>
        <w:t xml:space="preserve">10,2 (isolation) plus 9,2 (photovoltaïque) millions d'investissements permettent </w:t>
      </w:r>
      <w:r w:rsidR="00FA45DE" w:rsidRPr="008C0AB6">
        <w:rPr>
          <w:rFonts w:ascii="Arial" w:eastAsia="Times New Roman" w:hAnsi="Arial" w:cs="Arial"/>
          <w:color w:val="000000" w:themeColor="text1"/>
          <w:sz w:val="22"/>
          <w:szCs w:val="22"/>
          <w:lang w:eastAsia="fr-FR"/>
        </w:rPr>
        <w:lastRenderedPageBreak/>
        <w:t xml:space="preserve">d'économiser 1,9 millions /an hors augmentation du prix des énergies, avec un Temps de Retour sur Investissement (TRI) de 10,2 ans ; </w:t>
      </w:r>
      <w:r w:rsidR="00FA45DE" w:rsidRPr="008C0AB6">
        <w:rPr>
          <w:rFonts w:ascii="Arial" w:eastAsia="Times New Roman" w:hAnsi="Arial" w:cs="Arial"/>
          <w:sz w:val="22"/>
          <w:szCs w:val="22"/>
          <w:lang w:eastAsia="fr-FR"/>
        </w:rPr>
        <w:t>et ce sur les seules toitures terrasses, indépendamment de l'isolation des autres bâtiments et des productions photovoltaïques des toitures pentues. Le solde des émissions carbone des travaux (émis moins stockés) a un TRI carbone inférieur à 2 ans.</w:t>
      </w:r>
    </w:p>
    <w:p w14:paraId="3A87BDA3" w14:textId="2B0F22BC" w:rsidR="00260067" w:rsidRPr="00AE2CDF" w:rsidRDefault="007E6A14" w:rsidP="00AE2CDF">
      <w:pPr>
        <w:spacing w:after="100"/>
        <w:jc w:val="both"/>
        <w:rPr>
          <w:rFonts w:ascii="Arial" w:eastAsia="Times New Roman" w:hAnsi="Arial" w:cs="Arial"/>
          <w:i/>
          <w:iCs/>
          <w:sz w:val="22"/>
          <w:szCs w:val="22"/>
          <w:lang w:eastAsia="fr-FR"/>
        </w:rPr>
      </w:pPr>
      <w:r w:rsidRPr="008C0AB6">
        <w:rPr>
          <w:rFonts w:ascii="Arial" w:eastAsia="Times New Roman" w:hAnsi="Arial" w:cs="Arial"/>
          <w:sz w:val="22"/>
          <w:szCs w:val="22"/>
          <w:lang w:eastAsia="fr-FR"/>
        </w:rPr>
        <w:t xml:space="preserve">Afin de comparer le scénario des bâtiments priorisés, dit fil de l’eau avec la proposition terrasse, un calcul approximatif a été fait de ce scénario fil de l’eau. Le scénario </w:t>
      </w:r>
      <w:proofErr w:type="gramStart"/>
      <w:r w:rsidRPr="008C0AB6">
        <w:rPr>
          <w:rFonts w:ascii="Arial" w:eastAsia="Times New Roman" w:hAnsi="Arial" w:cs="Arial"/>
          <w:sz w:val="22"/>
          <w:szCs w:val="22"/>
          <w:lang w:eastAsia="fr-FR"/>
        </w:rPr>
        <w:t>terrasses</w:t>
      </w:r>
      <w:proofErr w:type="gramEnd"/>
      <w:r w:rsidRPr="008C0AB6">
        <w:rPr>
          <w:rFonts w:ascii="Arial" w:eastAsia="Times New Roman" w:hAnsi="Arial" w:cs="Arial"/>
          <w:sz w:val="22"/>
          <w:szCs w:val="22"/>
          <w:lang w:eastAsia="fr-FR"/>
        </w:rPr>
        <w:t xml:space="preserve"> alors été complété successivement d’un objectif 85kWh/m2 sur les bâtiments sélectionnés, puis de l’ajout des priorisés ainsi encore manquants, puis des bâtiments à changement de chaudière impératif. Le récapitulatif donne une idée de la comparaison des scénarios terrasses et to</w:t>
      </w:r>
      <w:r w:rsidRPr="001D5A13">
        <w:rPr>
          <w:rFonts w:ascii="Arial" w:eastAsia="Times New Roman" w:hAnsi="Arial" w:cs="Arial"/>
          <w:sz w:val="22"/>
          <w:szCs w:val="22"/>
          <w:lang w:eastAsia="fr-FR"/>
        </w:rPr>
        <w:t>tal.</w:t>
      </w:r>
      <w:r w:rsidR="00FA45DE" w:rsidRPr="001D5A13">
        <w:rPr>
          <w:rFonts w:ascii="Arial" w:eastAsia="Times New Roman" w:hAnsi="Arial" w:cs="Arial"/>
          <w:sz w:val="22"/>
          <w:szCs w:val="22"/>
          <w:lang w:eastAsia="fr-FR"/>
        </w:rPr>
        <w:t xml:space="preserve"> Voir </w:t>
      </w:r>
      <w:r w:rsidR="001D5A13" w:rsidRPr="001D5A13">
        <w:rPr>
          <w:rFonts w:ascii="Arial" w:eastAsia="Times New Roman" w:hAnsi="Arial" w:cs="Arial"/>
          <w:b/>
          <w:bCs/>
          <w:i/>
          <w:iCs/>
          <w:sz w:val="22"/>
          <w:szCs w:val="22"/>
          <w:lang w:eastAsia="fr-FR"/>
        </w:rPr>
        <w:t xml:space="preserve">20230724 </w:t>
      </w:r>
      <w:proofErr w:type="spellStart"/>
      <w:r w:rsidR="001D5A13" w:rsidRPr="001D5A13">
        <w:rPr>
          <w:rFonts w:ascii="Arial" w:eastAsia="Times New Roman" w:hAnsi="Arial" w:cs="Arial"/>
          <w:b/>
          <w:bCs/>
          <w:i/>
          <w:iCs/>
          <w:sz w:val="22"/>
          <w:szCs w:val="22"/>
          <w:lang w:eastAsia="fr-FR"/>
        </w:rPr>
        <w:t>scénario</w:t>
      </w:r>
      <w:proofErr w:type="spellEnd"/>
      <w:r w:rsidR="001D5A13" w:rsidRPr="001D5A13">
        <w:rPr>
          <w:rFonts w:ascii="Arial" w:eastAsia="Times New Roman" w:hAnsi="Arial" w:cs="Arial"/>
          <w:b/>
          <w:bCs/>
          <w:i/>
          <w:iCs/>
          <w:sz w:val="22"/>
          <w:szCs w:val="22"/>
          <w:lang w:eastAsia="fr-FR"/>
        </w:rPr>
        <w:t xml:space="preserve"> </w:t>
      </w:r>
      <w:proofErr w:type="spellStart"/>
      <w:r w:rsidR="001D5A13" w:rsidRPr="001D5A13">
        <w:rPr>
          <w:rFonts w:ascii="Arial" w:eastAsia="Times New Roman" w:hAnsi="Arial" w:cs="Arial"/>
          <w:b/>
          <w:bCs/>
          <w:i/>
          <w:iCs/>
          <w:sz w:val="22"/>
          <w:szCs w:val="22"/>
          <w:lang w:eastAsia="fr-FR"/>
        </w:rPr>
        <w:t>bâtiments</w:t>
      </w:r>
      <w:proofErr w:type="spellEnd"/>
      <w:r w:rsidR="001D5A13" w:rsidRPr="001D5A13">
        <w:rPr>
          <w:rFonts w:ascii="Arial" w:eastAsia="Times New Roman" w:hAnsi="Arial" w:cs="Arial"/>
          <w:b/>
          <w:bCs/>
          <w:i/>
          <w:iCs/>
          <w:sz w:val="22"/>
          <w:szCs w:val="22"/>
          <w:lang w:eastAsia="fr-FR"/>
        </w:rPr>
        <w:t xml:space="preserve"> prioritaires-terrasses</w:t>
      </w:r>
      <w:r w:rsidR="00301A7D" w:rsidRPr="001D5A13">
        <w:rPr>
          <w:rFonts w:ascii="Arial" w:eastAsia="Times New Roman" w:hAnsi="Arial" w:cs="Arial"/>
          <w:b/>
          <w:bCs/>
          <w:i/>
          <w:iCs/>
          <w:sz w:val="22"/>
          <w:szCs w:val="22"/>
          <w:lang w:eastAsia="fr-FR"/>
        </w:rPr>
        <w:t>.</w:t>
      </w:r>
    </w:p>
    <w:p w14:paraId="39541EE1" w14:textId="64D0FED0" w:rsidR="00FA45DE" w:rsidRDefault="00260067" w:rsidP="00D45C0E">
      <w:pPr>
        <w:jc w:val="both"/>
        <w:rPr>
          <w:rFonts w:ascii="Arial" w:eastAsia="Times New Roman" w:hAnsi="Arial" w:cs="Arial"/>
          <w:color w:val="000000" w:themeColor="text1"/>
          <w:sz w:val="22"/>
          <w:szCs w:val="22"/>
          <w:lang w:eastAsia="fr-FR"/>
        </w:rPr>
      </w:pPr>
      <w:r w:rsidRPr="008C0AB6">
        <w:rPr>
          <w:rFonts w:ascii="Arial" w:eastAsia="Times New Roman" w:hAnsi="Arial" w:cs="Arial"/>
          <w:color w:val="000000" w:themeColor="text1"/>
          <w:sz w:val="22"/>
          <w:szCs w:val="22"/>
          <w:lang w:eastAsia="fr-FR"/>
        </w:rPr>
        <w:t>A noter que les compléments à réaliser pour travailler en coût global dans les 3 dimensions kWh-euros-TCO2e ne vont pas changer l</w:t>
      </w:r>
      <w:r w:rsidR="00C7401A" w:rsidRPr="008C0AB6">
        <w:rPr>
          <w:rFonts w:ascii="Arial" w:eastAsia="Times New Roman" w:hAnsi="Arial" w:cs="Arial"/>
          <w:color w:val="000000" w:themeColor="text1"/>
          <w:sz w:val="22"/>
          <w:szCs w:val="22"/>
          <w:lang w:eastAsia="fr-FR"/>
        </w:rPr>
        <w:t>’analyse du</w:t>
      </w:r>
      <w:r w:rsidRPr="008C0AB6">
        <w:rPr>
          <w:rFonts w:ascii="Arial" w:eastAsia="Times New Roman" w:hAnsi="Arial" w:cs="Arial"/>
          <w:color w:val="000000" w:themeColor="text1"/>
          <w:sz w:val="22"/>
          <w:szCs w:val="22"/>
          <w:lang w:eastAsia="fr-FR"/>
        </w:rPr>
        <w:t xml:space="preserve"> volet kWh mais bien les deux autres</w:t>
      </w:r>
      <w:r w:rsidR="00C7401A" w:rsidRPr="008C0AB6">
        <w:rPr>
          <w:rFonts w:ascii="Arial" w:eastAsia="Times New Roman" w:hAnsi="Arial" w:cs="Arial"/>
          <w:color w:val="000000" w:themeColor="text1"/>
          <w:sz w:val="22"/>
          <w:szCs w:val="22"/>
          <w:lang w:eastAsia="fr-FR"/>
        </w:rPr>
        <w:t xml:space="preserve">. </w:t>
      </w:r>
    </w:p>
    <w:p w14:paraId="40CC60AE" w14:textId="77777777" w:rsidR="00AE2CDF" w:rsidRPr="008C0AB6" w:rsidRDefault="00AE2CDF" w:rsidP="00D45C0E">
      <w:pPr>
        <w:jc w:val="both"/>
        <w:rPr>
          <w:rFonts w:ascii="Arial" w:eastAsia="Times New Roman" w:hAnsi="Arial" w:cs="Arial"/>
          <w:color w:val="000000" w:themeColor="text1"/>
          <w:sz w:val="22"/>
          <w:szCs w:val="22"/>
          <w:lang w:eastAsia="fr-FR"/>
        </w:rPr>
      </w:pPr>
    </w:p>
    <w:p w14:paraId="646BF2EF" w14:textId="498115E3" w:rsidR="00FA45DE" w:rsidRPr="008C0AB6" w:rsidRDefault="00FA45DE" w:rsidP="00D45C0E">
      <w:pPr>
        <w:jc w:val="both"/>
        <w:rPr>
          <w:rFonts w:ascii="Arial" w:eastAsia="Times New Roman" w:hAnsi="Arial" w:cs="Arial"/>
          <w:color w:val="000000" w:themeColor="text1"/>
          <w:sz w:val="22"/>
          <w:szCs w:val="22"/>
          <w:lang w:eastAsia="fr-FR"/>
        </w:rPr>
      </w:pPr>
      <w:r w:rsidRPr="008C0AB6">
        <w:rPr>
          <w:rFonts w:ascii="Arial" w:eastAsia="Times New Roman" w:hAnsi="Arial" w:cs="Arial"/>
          <w:color w:val="000000" w:themeColor="text1"/>
          <w:sz w:val="22"/>
          <w:szCs w:val="22"/>
          <w:lang w:eastAsia="fr-FR"/>
        </w:rPr>
        <w:t>L’indicateur kgCO2 réduit à l’euro investi ou dépensé pourra alors être calculé et l’ordre optimal déterminé</w:t>
      </w:r>
      <w:r w:rsidR="00301A7D" w:rsidRPr="008C0AB6">
        <w:rPr>
          <w:rFonts w:ascii="Arial" w:eastAsia="Times New Roman" w:hAnsi="Arial" w:cs="Arial"/>
          <w:color w:val="000000" w:themeColor="text1"/>
          <w:sz w:val="22"/>
          <w:szCs w:val="22"/>
          <w:lang w:eastAsia="fr-FR"/>
        </w:rPr>
        <w:t xml:space="preserve"> sous l’angle kWh-Euros-TCO2e.</w:t>
      </w:r>
    </w:p>
    <w:p w14:paraId="2B30A008" w14:textId="77777777" w:rsidR="007622E2" w:rsidRPr="008C0AB6" w:rsidRDefault="007622E2" w:rsidP="00D45C0E">
      <w:pPr>
        <w:jc w:val="both"/>
        <w:rPr>
          <w:rFonts w:ascii="Arial" w:eastAsia="Times New Roman" w:hAnsi="Arial" w:cs="Arial"/>
          <w:color w:val="000000" w:themeColor="text1"/>
          <w:sz w:val="22"/>
          <w:szCs w:val="22"/>
          <w:lang w:eastAsia="fr-FR"/>
        </w:rPr>
      </w:pPr>
    </w:p>
    <w:p w14:paraId="5DC5918A" w14:textId="17DAEAC4" w:rsidR="00D92D6D" w:rsidRPr="008C0AB6" w:rsidRDefault="00871136" w:rsidP="00871136">
      <w:pPr>
        <w:spacing w:after="100"/>
        <w:jc w:val="both"/>
        <w:rPr>
          <w:rFonts w:ascii="Arial" w:eastAsia="Times New Roman" w:hAnsi="Arial" w:cs="Arial"/>
          <w:iCs/>
          <w:sz w:val="22"/>
          <w:szCs w:val="22"/>
          <w:lang w:eastAsia="fr-FR"/>
        </w:rPr>
      </w:pPr>
      <w:r w:rsidRPr="008C0AB6">
        <w:rPr>
          <w:rFonts w:ascii="Arial" w:eastAsia="Times New Roman" w:hAnsi="Arial" w:cs="Arial"/>
          <w:iCs/>
          <w:color w:val="000000" w:themeColor="text1"/>
          <w:sz w:val="22"/>
          <w:szCs w:val="22"/>
          <w:lang w:eastAsia="fr-FR"/>
        </w:rPr>
        <w:t xml:space="preserve">Dans un deuxième temps et sur un périmètre complété, un cadre de comptabilité analytique issu de ce travail permettra </w:t>
      </w:r>
      <w:r w:rsidRPr="008C0AB6">
        <w:rPr>
          <w:rFonts w:ascii="Arial" w:eastAsia="Times New Roman" w:hAnsi="Arial" w:cs="Arial"/>
          <w:iCs/>
          <w:sz w:val="22"/>
          <w:szCs w:val="22"/>
          <w:lang w:eastAsia="fr-FR"/>
        </w:rPr>
        <w:t>un pilotage stratégique </w:t>
      </w:r>
      <w:r w:rsidRPr="008C0AB6">
        <w:rPr>
          <w:rFonts w:ascii="Arial" w:eastAsia="Times New Roman" w:hAnsi="Arial" w:cs="Arial"/>
          <w:iCs/>
          <w:color w:val="000000" w:themeColor="text1"/>
          <w:sz w:val="22"/>
          <w:szCs w:val="22"/>
          <w:lang w:eastAsia="fr-FR"/>
        </w:rPr>
        <w:t xml:space="preserve">et un suivi des retours sur investissement de cette démarche transition </w:t>
      </w:r>
      <w:r w:rsidRPr="008C0AB6">
        <w:rPr>
          <w:rFonts w:ascii="Arial" w:eastAsia="Times New Roman" w:hAnsi="Arial" w:cs="Arial"/>
          <w:iCs/>
          <w:sz w:val="22"/>
          <w:szCs w:val="22"/>
          <w:lang w:eastAsia="fr-FR"/>
        </w:rPr>
        <w:t xml:space="preserve">: voir </w:t>
      </w:r>
      <w:r w:rsidRPr="001D5A13">
        <w:rPr>
          <w:rFonts w:ascii="Arial" w:eastAsia="Times New Roman" w:hAnsi="Arial" w:cs="Arial"/>
          <w:b/>
          <w:bCs/>
          <w:i/>
          <w:sz w:val="22"/>
          <w:szCs w:val="22"/>
          <w:lang w:eastAsia="fr-FR"/>
        </w:rPr>
        <w:t xml:space="preserve">20230508 </w:t>
      </w:r>
      <w:proofErr w:type="gramStart"/>
      <w:r w:rsidRPr="001D5A13">
        <w:rPr>
          <w:rFonts w:ascii="Arial" w:eastAsia="Times New Roman" w:hAnsi="Arial" w:cs="Arial"/>
          <w:b/>
          <w:bCs/>
          <w:i/>
          <w:sz w:val="22"/>
          <w:szCs w:val="22"/>
          <w:lang w:eastAsia="fr-FR"/>
        </w:rPr>
        <w:t>tableur</w:t>
      </w:r>
      <w:proofErr w:type="gramEnd"/>
      <w:r w:rsidRPr="001D5A13">
        <w:rPr>
          <w:rFonts w:ascii="Arial" w:eastAsia="Times New Roman" w:hAnsi="Arial" w:cs="Arial"/>
          <w:b/>
          <w:bCs/>
          <w:i/>
          <w:sz w:val="22"/>
          <w:szCs w:val="22"/>
          <w:lang w:eastAsia="fr-FR"/>
        </w:rPr>
        <w:t xml:space="preserve"> schéma de pilotage des actions</w:t>
      </w:r>
      <w:r w:rsidRPr="008C0AB6">
        <w:rPr>
          <w:rFonts w:ascii="Arial" w:eastAsia="Times New Roman" w:hAnsi="Arial" w:cs="Arial"/>
          <w:iCs/>
          <w:sz w:val="22"/>
          <w:szCs w:val="22"/>
          <w:lang w:eastAsia="fr-FR"/>
        </w:rPr>
        <w:t xml:space="preserve"> et </w:t>
      </w:r>
      <w:r w:rsidRPr="001D5A13">
        <w:rPr>
          <w:rFonts w:ascii="Arial" w:eastAsia="Times New Roman" w:hAnsi="Arial" w:cs="Arial"/>
          <w:b/>
          <w:bCs/>
          <w:i/>
          <w:sz w:val="22"/>
          <w:szCs w:val="22"/>
          <w:lang w:eastAsia="fr-FR"/>
        </w:rPr>
        <w:t xml:space="preserve">20230508 tableur type compta analytique par </w:t>
      </w:r>
      <w:proofErr w:type="spellStart"/>
      <w:r w:rsidRPr="001D5A13">
        <w:rPr>
          <w:rFonts w:ascii="Arial" w:eastAsia="Times New Roman" w:hAnsi="Arial" w:cs="Arial"/>
          <w:b/>
          <w:bCs/>
          <w:i/>
          <w:sz w:val="22"/>
          <w:szCs w:val="22"/>
          <w:lang w:eastAsia="fr-FR"/>
        </w:rPr>
        <w:t>bâtiment</w:t>
      </w:r>
      <w:proofErr w:type="spellEnd"/>
      <w:r w:rsidRPr="008C0AB6">
        <w:rPr>
          <w:rFonts w:ascii="Arial" w:eastAsia="Times New Roman" w:hAnsi="Arial" w:cs="Arial"/>
          <w:iCs/>
          <w:sz w:val="22"/>
          <w:szCs w:val="22"/>
          <w:lang w:eastAsia="fr-FR"/>
        </w:rPr>
        <w:t>. Les économies dégagées pourront être réinvesties dans des investissements.</w:t>
      </w:r>
    </w:p>
    <w:p w14:paraId="44133B88" w14:textId="7F6D3964" w:rsidR="00D92D6D" w:rsidRPr="008C0AB6" w:rsidRDefault="00D92D6D" w:rsidP="00871136">
      <w:pPr>
        <w:spacing w:after="100"/>
        <w:jc w:val="both"/>
        <w:rPr>
          <w:rFonts w:ascii="Arial" w:eastAsia="Times New Roman" w:hAnsi="Arial" w:cs="Arial"/>
          <w:b/>
          <w:bCs/>
          <w:sz w:val="22"/>
          <w:szCs w:val="22"/>
          <w:lang w:eastAsia="fr-FR"/>
        </w:rPr>
      </w:pPr>
      <w:r w:rsidRPr="008C0AB6">
        <w:rPr>
          <w:rFonts w:ascii="Arial" w:eastAsia="Times New Roman" w:hAnsi="Arial" w:cs="Arial"/>
          <w:b/>
          <w:bCs/>
          <w:sz w:val="22"/>
          <w:szCs w:val="22"/>
          <w:lang w:eastAsia="fr-FR"/>
        </w:rPr>
        <w:t>4- Récapitulatif</w:t>
      </w:r>
    </w:p>
    <w:p w14:paraId="4052FDE5" w14:textId="4523A032" w:rsidR="00435DCF" w:rsidRPr="00AE2CDF" w:rsidRDefault="00435DCF" w:rsidP="005E24FC">
      <w:pPr>
        <w:pStyle w:val="Paragraphedeliste"/>
        <w:numPr>
          <w:ilvl w:val="0"/>
          <w:numId w:val="3"/>
        </w:numPr>
        <w:spacing w:after="100"/>
        <w:jc w:val="both"/>
        <w:rPr>
          <w:rFonts w:ascii="Arial" w:eastAsia="Times New Roman" w:hAnsi="Arial" w:cs="Arial"/>
          <w:i/>
          <w:iCs/>
          <w:sz w:val="22"/>
          <w:szCs w:val="22"/>
          <w:lang w:eastAsia="fr-FR"/>
        </w:rPr>
      </w:pPr>
      <w:r w:rsidRPr="005E24FC">
        <w:rPr>
          <w:rFonts w:ascii="Arial" w:eastAsia="Times New Roman" w:hAnsi="Arial" w:cs="Arial"/>
          <w:sz w:val="22"/>
          <w:szCs w:val="22"/>
          <w:lang w:eastAsia="fr-FR"/>
        </w:rPr>
        <w:t xml:space="preserve">La présentation faite aux services le 6-11-2023 synthétise le présent travail. </w:t>
      </w:r>
      <w:r w:rsidRPr="008F78FF">
        <w:rPr>
          <w:rFonts w:ascii="Arial" w:eastAsia="Times New Roman" w:hAnsi="Arial" w:cs="Arial"/>
          <w:b/>
          <w:bCs/>
          <w:i/>
          <w:iCs/>
          <w:sz w:val="22"/>
          <w:szCs w:val="22"/>
          <w:lang w:eastAsia="fr-FR"/>
        </w:rPr>
        <w:t xml:space="preserve">20230725 </w:t>
      </w:r>
      <w:proofErr w:type="spellStart"/>
      <w:r w:rsidRPr="008F78FF">
        <w:rPr>
          <w:rFonts w:ascii="Arial" w:eastAsia="Times New Roman" w:hAnsi="Arial" w:cs="Arial"/>
          <w:b/>
          <w:bCs/>
          <w:i/>
          <w:iCs/>
          <w:sz w:val="22"/>
          <w:szCs w:val="22"/>
          <w:lang w:eastAsia="fr-FR"/>
        </w:rPr>
        <w:t>éléments</w:t>
      </w:r>
      <w:proofErr w:type="spellEnd"/>
      <w:r w:rsidRPr="008F78FF">
        <w:rPr>
          <w:rFonts w:ascii="Arial" w:eastAsia="Times New Roman" w:hAnsi="Arial" w:cs="Arial"/>
          <w:b/>
          <w:bCs/>
          <w:i/>
          <w:iCs/>
          <w:sz w:val="22"/>
          <w:szCs w:val="22"/>
          <w:lang w:eastAsia="fr-FR"/>
        </w:rPr>
        <w:t xml:space="preserve"> </w:t>
      </w:r>
      <w:proofErr w:type="spellStart"/>
      <w:r w:rsidRPr="008F78FF">
        <w:rPr>
          <w:rFonts w:ascii="Arial" w:eastAsia="Times New Roman" w:hAnsi="Arial" w:cs="Arial"/>
          <w:b/>
          <w:bCs/>
          <w:i/>
          <w:iCs/>
          <w:sz w:val="22"/>
          <w:szCs w:val="22"/>
          <w:lang w:eastAsia="fr-FR"/>
        </w:rPr>
        <w:t>présentation</w:t>
      </w:r>
      <w:proofErr w:type="spellEnd"/>
      <w:r w:rsidRPr="008F78FF">
        <w:rPr>
          <w:rFonts w:ascii="Arial" w:eastAsia="Times New Roman" w:hAnsi="Arial" w:cs="Arial"/>
          <w:b/>
          <w:bCs/>
          <w:i/>
          <w:iCs/>
          <w:sz w:val="22"/>
          <w:szCs w:val="22"/>
          <w:lang w:eastAsia="fr-FR"/>
        </w:rPr>
        <w:t xml:space="preserve"> Cergy.ppt</w:t>
      </w:r>
      <w:r w:rsidR="005A4DE8">
        <w:rPr>
          <w:rFonts w:ascii="Arial" w:eastAsia="Times New Roman" w:hAnsi="Arial" w:cs="Arial"/>
          <w:b/>
          <w:bCs/>
          <w:i/>
          <w:iCs/>
          <w:sz w:val="22"/>
          <w:szCs w:val="22"/>
          <w:lang w:eastAsia="fr-FR"/>
        </w:rPr>
        <w:t xml:space="preserve"> ; </w:t>
      </w:r>
      <w:proofErr w:type="spellStart"/>
      <w:r w:rsidR="00AE2CDF">
        <w:rPr>
          <w:rFonts w:ascii="Arial" w:eastAsia="Times New Roman" w:hAnsi="Arial" w:cs="Arial"/>
          <w:sz w:val="22"/>
          <w:szCs w:val="22"/>
          <w:lang w:eastAsia="fr-FR"/>
        </w:rPr>
        <w:t>Cf</w:t>
      </w:r>
      <w:proofErr w:type="spellEnd"/>
      <w:r w:rsidR="005A4DE8">
        <w:rPr>
          <w:rFonts w:ascii="Arial" w:eastAsia="Times New Roman" w:hAnsi="Arial" w:cs="Arial"/>
          <w:sz w:val="22"/>
          <w:szCs w:val="22"/>
          <w:lang w:eastAsia="fr-FR"/>
        </w:rPr>
        <w:t xml:space="preserve"> la note </w:t>
      </w:r>
      <w:r w:rsidR="00AE2CDF" w:rsidRPr="00AE2CDF">
        <w:rPr>
          <w:rFonts w:ascii="Arial" w:eastAsia="Times New Roman" w:hAnsi="Arial" w:cs="Arial"/>
          <w:i/>
          <w:iCs/>
          <w:sz w:val="22"/>
          <w:szCs w:val="22"/>
          <w:lang w:eastAsia="fr-FR"/>
        </w:rPr>
        <w:t xml:space="preserve">20230623 Cergy Optimiser le </w:t>
      </w:r>
      <w:proofErr w:type="spellStart"/>
      <w:r w:rsidR="00AE2CDF" w:rsidRPr="00AE2CDF">
        <w:rPr>
          <w:rFonts w:ascii="Arial" w:eastAsia="Times New Roman" w:hAnsi="Arial" w:cs="Arial"/>
          <w:i/>
          <w:iCs/>
          <w:sz w:val="22"/>
          <w:szCs w:val="22"/>
          <w:lang w:eastAsia="fr-FR"/>
        </w:rPr>
        <w:t>schéma</w:t>
      </w:r>
      <w:proofErr w:type="spellEnd"/>
      <w:r w:rsidR="00AE2CDF" w:rsidRPr="00AE2CDF">
        <w:rPr>
          <w:rFonts w:ascii="Arial" w:eastAsia="Times New Roman" w:hAnsi="Arial" w:cs="Arial"/>
          <w:i/>
          <w:iCs/>
          <w:sz w:val="22"/>
          <w:szCs w:val="22"/>
          <w:lang w:eastAsia="fr-FR"/>
        </w:rPr>
        <w:t xml:space="preserve"> directeur investissement kwh-Euros-TCO2e</w:t>
      </w:r>
    </w:p>
    <w:p w14:paraId="2CB9CE7F" w14:textId="376E2700" w:rsidR="00D92D6D" w:rsidRPr="005E24FC" w:rsidRDefault="00D92D6D" w:rsidP="005E24FC">
      <w:pPr>
        <w:pStyle w:val="Paragraphedeliste"/>
        <w:numPr>
          <w:ilvl w:val="0"/>
          <w:numId w:val="3"/>
        </w:numPr>
        <w:spacing w:after="100"/>
        <w:jc w:val="both"/>
        <w:rPr>
          <w:rFonts w:ascii="Arial" w:eastAsia="Times New Roman" w:hAnsi="Arial" w:cs="Arial"/>
          <w:sz w:val="22"/>
          <w:szCs w:val="22"/>
          <w:lang w:eastAsia="fr-FR"/>
        </w:rPr>
      </w:pPr>
      <w:r w:rsidRPr="005E24FC">
        <w:rPr>
          <w:rFonts w:ascii="Arial" w:eastAsia="Times New Roman" w:hAnsi="Arial" w:cs="Arial"/>
          <w:sz w:val="22"/>
          <w:szCs w:val="22"/>
          <w:lang w:eastAsia="fr-FR"/>
        </w:rPr>
        <w:t xml:space="preserve">Les </w:t>
      </w:r>
      <w:r w:rsidR="00AE2CDF">
        <w:rPr>
          <w:rFonts w:ascii="Arial" w:eastAsia="Times New Roman" w:hAnsi="Arial" w:cs="Arial"/>
          <w:sz w:val="22"/>
          <w:szCs w:val="22"/>
          <w:lang w:eastAsia="fr-FR"/>
        </w:rPr>
        <w:t xml:space="preserve">4 </w:t>
      </w:r>
      <w:r w:rsidRPr="005E24FC">
        <w:rPr>
          <w:rFonts w:ascii="Arial" w:eastAsia="Times New Roman" w:hAnsi="Arial" w:cs="Arial"/>
          <w:sz w:val="22"/>
          <w:szCs w:val="22"/>
          <w:lang w:eastAsia="fr-FR"/>
        </w:rPr>
        <w:t xml:space="preserve">tableurs construits au fil de ce travail </w:t>
      </w:r>
      <w:r w:rsidR="00AE2CDF">
        <w:rPr>
          <w:rFonts w:ascii="Arial" w:eastAsia="Times New Roman" w:hAnsi="Arial" w:cs="Arial"/>
          <w:sz w:val="22"/>
          <w:szCs w:val="22"/>
          <w:lang w:eastAsia="fr-FR"/>
        </w:rPr>
        <w:t>répondent chacun</w:t>
      </w:r>
      <w:r w:rsidRPr="005E24FC">
        <w:rPr>
          <w:rFonts w:ascii="Arial" w:eastAsia="Times New Roman" w:hAnsi="Arial" w:cs="Arial"/>
          <w:sz w:val="22"/>
          <w:szCs w:val="22"/>
          <w:lang w:eastAsia="fr-FR"/>
        </w:rPr>
        <w:t xml:space="preserve"> à une </w:t>
      </w:r>
      <w:r w:rsidR="00AE2CDF">
        <w:rPr>
          <w:rFonts w:ascii="Arial" w:eastAsia="Times New Roman" w:hAnsi="Arial" w:cs="Arial"/>
          <w:sz w:val="22"/>
          <w:szCs w:val="22"/>
          <w:lang w:eastAsia="fr-FR"/>
        </w:rPr>
        <w:t>f</w:t>
      </w:r>
      <w:r w:rsidRPr="005E24FC">
        <w:rPr>
          <w:rFonts w:ascii="Arial" w:eastAsia="Times New Roman" w:hAnsi="Arial" w:cs="Arial"/>
          <w:sz w:val="22"/>
          <w:szCs w:val="22"/>
          <w:lang w:eastAsia="fr-FR"/>
        </w:rPr>
        <w:t>onction.</w:t>
      </w:r>
      <w:r w:rsidR="00FF4487" w:rsidRPr="005E24FC">
        <w:rPr>
          <w:rFonts w:ascii="Arial" w:eastAsia="Times New Roman" w:hAnsi="Arial" w:cs="Arial"/>
          <w:sz w:val="22"/>
          <w:szCs w:val="22"/>
          <w:lang w:eastAsia="fr-FR"/>
        </w:rPr>
        <w:t xml:space="preserve"> Incomplets voir esquissés, </w:t>
      </w:r>
      <w:r w:rsidR="00FF4487" w:rsidRPr="00AE2CDF">
        <w:rPr>
          <w:rFonts w:ascii="Arial" w:eastAsia="Times New Roman" w:hAnsi="Arial" w:cs="Arial"/>
          <w:b/>
          <w:bCs/>
          <w:sz w:val="22"/>
          <w:szCs w:val="22"/>
          <w:lang w:eastAsia="fr-FR"/>
        </w:rPr>
        <w:t xml:space="preserve">ils identifient </w:t>
      </w:r>
      <w:r w:rsidR="003D4A73" w:rsidRPr="00AE2CDF">
        <w:rPr>
          <w:rFonts w:ascii="Arial" w:eastAsia="Times New Roman" w:hAnsi="Arial" w:cs="Arial"/>
          <w:b/>
          <w:bCs/>
          <w:sz w:val="22"/>
          <w:szCs w:val="22"/>
          <w:lang w:eastAsia="fr-FR"/>
        </w:rPr>
        <w:t xml:space="preserve">les </w:t>
      </w:r>
      <w:r w:rsidR="002F23D0" w:rsidRPr="00AE2CDF">
        <w:rPr>
          <w:rFonts w:ascii="Arial" w:eastAsia="Times New Roman" w:hAnsi="Arial" w:cs="Arial"/>
          <w:b/>
          <w:bCs/>
          <w:sz w:val="22"/>
          <w:szCs w:val="22"/>
          <w:lang w:eastAsia="fr-FR"/>
        </w:rPr>
        <w:t xml:space="preserve">fonctions, </w:t>
      </w:r>
      <w:r w:rsidR="003D4A73" w:rsidRPr="00AE2CDF">
        <w:rPr>
          <w:rFonts w:ascii="Arial" w:eastAsia="Times New Roman" w:hAnsi="Arial" w:cs="Arial"/>
          <w:b/>
          <w:bCs/>
          <w:sz w:val="22"/>
          <w:szCs w:val="22"/>
          <w:lang w:eastAsia="fr-FR"/>
        </w:rPr>
        <w:t>cadres et</w:t>
      </w:r>
      <w:r w:rsidR="00FF4487" w:rsidRPr="00AE2CDF">
        <w:rPr>
          <w:rFonts w:ascii="Arial" w:eastAsia="Times New Roman" w:hAnsi="Arial" w:cs="Arial"/>
          <w:b/>
          <w:bCs/>
          <w:sz w:val="22"/>
          <w:szCs w:val="22"/>
          <w:lang w:eastAsia="fr-FR"/>
        </w:rPr>
        <w:t xml:space="preserve"> données bâtiments nécessaires</w:t>
      </w:r>
      <w:r w:rsidR="002F23D0" w:rsidRPr="00AE2CDF">
        <w:rPr>
          <w:rFonts w:ascii="Arial" w:eastAsia="Times New Roman" w:hAnsi="Arial" w:cs="Arial"/>
          <w:b/>
          <w:bCs/>
          <w:sz w:val="22"/>
          <w:szCs w:val="22"/>
          <w:lang w:eastAsia="fr-FR"/>
        </w:rPr>
        <w:t>,</w:t>
      </w:r>
      <w:r w:rsidR="00FF4487" w:rsidRPr="00AE2CDF">
        <w:rPr>
          <w:rFonts w:ascii="Arial" w:eastAsia="Times New Roman" w:hAnsi="Arial" w:cs="Arial"/>
          <w:b/>
          <w:bCs/>
          <w:sz w:val="22"/>
          <w:szCs w:val="22"/>
          <w:lang w:eastAsia="fr-FR"/>
        </w:rPr>
        <w:t xml:space="preserve"> à loger dans une base de données</w:t>
      </w:r>
      <w:r w:rsidR="00FF4487" w:rsidRPr="005E24FC">
        <w:rPr>
          <w:rFonts w:ascii="Arial" w:eastAsia="Times New Roman" w:hAnsi="Arial" w:cs="Arial"/>
          <w:sz w:val="22"/>
          <w:szCs w:val="22"/>
          <w:lang w:eastAsia="fr-FR"/>
        </w:rPr>
        <w:t xml:space="preserve">. </w:t>
      </w:r>
    </w:p>
    <w:p w14:paraId="121F159D" w14:textId="2E9B22F1" w:rsidR="004F0D99" w:rsidRPr="008C0AB6" w:rsidRDefault="004F0D99" w:rsidP="00871136">
      <w:pPr>
        <w:spacing w:after="100"/>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 xml:space="preserve">De </w:t>
      </w:r>
      <w:r w:rsidR="002F23D0" w:rsidRPr="008C0AB6">
        <w:rPr>
          <w:rFonts w:ascii="Arial" w:eastAsia="Times New Roman" w:hAnsi="Arial" w:cs="Arial"/>
          <w:sz w:val="22"/>
          <w:szCs w:val="22"/>
          <w:lang w:eastAsia="fr-FR"/>
        </w:rPr>
        <w:t xml:space="preserve">l’identification de la cible </w:t>
      </w:r>
      <w:r w:rsidR="00870F1C">
        <w:rPr>
          <w:rFonts w:ascii="Arial" w:eastAsia="Times New Roman" w:hAnsi="Arial" w:cs="Arial"/>
          <w:sz w:val="22"/>
          <w:szCs w:val="22"/>
          <w:lang w:eastAsia="fr-FR"/>
        </w:rPr>
        <w:t>au pilotage stratégique et opérationnel</w:t>
      </w:r>
      <w:r w:rsidRPr="008C0AB6">
        <w:rPr>
          <w:rFonts w:ascii="Arial" w:eastAsia="Times New Roman" w:hAnsi="Arial" w:cs="Arial"/>
          <w:sz w:val="22"/>
          <w:szCs w:val="22"/>
          <w:lang w:eastAsia="fr-FR"/>
        </w:rPr>
        <w:t> :</w:t>
      </w:r>
    </w:p>
    <w:p w14:paraId="463104A0" w14:textId="75F9C549" w:rsidR="008C0AB6" w:rsidRPr="008C0AB6" w:rsidRDefault="008C0AB6" w:rsidP="008C0AB6">
      <w:pPr>
        <w:pStyle w:val="Paragraphedeliste"/>
        <w:numPr>
          <w:ilvl w:val="0"/>
          <w:numId w:val="1"/>
        </w:numPr>
        <w:spacing w:after="100"/>
        <w:jc w:val="both"/>
        <w:rPr>
          <w:rFonts w:ascii="Arial" w:eastAsia="Times New Roman" w:hAnsi="Arial" w:cs="Arial"/>
          <w:i/>
          <w:sz w:val="22"/>
          <w:szCs w:val="22"/>
          <w:lang w:eastAsia="fr-FR"/>
        </w:rPr>
      </w:pPr>
      <w:r w:rsidRPr="008C0AB6">
        <w:rPr>
          <w:rFonts w:ascii="Arial" w:eastAsia="Times New Roman" w:hAnsi="Arial" w:cs="Arial"/>
          <w:iCs/>
          <w:color w:val="000000" w:themeColor="text1"/>
          <w:sz w:val="22"/>
          <w:szCs w:val="22"/>
          <w:lang w:eastAsia="fr-FR"/>
        </w:rPr>
        <w:t xml:space="preserve">L’identification de </w:t>
      </w:r>
      <w:r w:rsidRPr="008F78FF">
        <w:rPr>
          <w:rFonts w:ascii="Arial" w:eastAsia="Times New Roman" w:hAnsi="Arial" w:cs="Arial"/>
          <w:b/>
          <w:bCs/>
          <w:iCs/>
          <w:color w:val="000000" w:themeColor="text1"/>
          <w:sz w:val="22"/>
          <w:szCs w:val="22"/>
          <w:lang w:eastAsia="fr-FR"/>
        </w:rPr>
        <w:t>la cible prioritaire</w:t>
      </w:r>
      <w:r w:rsidRPr="008C0AB6">
        <w:rPr>
          <w:rFonts w:ascii="Arial" w:eastAsia="Times New Roman" w:hAnsi="Arial" w:cs="Arial"/>
          <w:iCs/>
          <w:color w:val="000000" w:themeColor="text1"/>
          <w:sz w:val="22"/>
          <w:szCs w:val="22"/>
          <w:lang w:eastAsia="fr-FR"/>
        </w:rPr>
        <w:t xml:space="preserve"> (les 37</w:t>
      </w:r>
      <w:r w:rsidR="00870F1C">
        <w:rPr>
          <w:rFonts w:ascii="Arial" w:eastAsia="Times New Roman" w:hAnsi="Arial" w:cs="Arial"/>
          <w:iCs/>
          <w:color w:val="000000" w:themeColor="text1"/>
          <w:sz w:val="22"/>
          <w:szCs w:val="22"/>
          <w:lang w:eastAsia="fr-FR"/>
        </w:rPr>
        <w:t xml:space="preserve"> bâtiments</w:t>
      </w:r>
      <w:r w:rsidRPr="008C0AB6">
        <w:rPr>
          <w:rFonts w:ascii="Arial" w:eastAsia="Times New Roman" w:hAnsi="Arial" w:cs="Arial"/>
          <w:iCs/>
          <w:color w:val="000000" w:themeColor="text1"/>
          <w:sz w:val="22"/>
          <w:szCs w:val="22"/>
          <w:lang w:eastAsia="fr-FR"/>
        </w:rPr>
        <w:t xml:space="preserve">) et son évolution dans le temps est assurée par </w:t>
      </w:r>
      <w:r w:rsidRPr="00553EFE">
        <w:rPr>
          <w:rFonts w:ascii="Arial" w:eastAsia="Times New Roman" w:hAnsi="Arial" w:cs="Arial"/>
          <w:i/>
          <w:sz w:val="22"/>
          <w:szCs w:val="22"/>
          <w:lang w:eastAsia="fr-FR"/>
        </w:rPr>
        <w:t>20230607 SDIE-BC 3</w:t>
      </w:r>
      <w:r w:rsidR="00DF43BA" w:rsidRPr="00553EFE">
        <w:rPr>
          <w:rFonts w:ascii="Arial" w:eastAsia="Times New Roman" w:hAnsi="Arial" w:cs="Arial"/>
          <w:i/>
          <w:sz w:val="22"/>
          <w:szCs w:val="22"/>
          <w:lang w:eastAsia="fr-FR"/>
        </w:rPr>
        <w:t>7</w:t>
      </w:r>
      <w:r w:rsidRPr="00553EFE">
        <w:rPr>
          <w:rFonts w:ascii="Arial" w:eastAsia="Times New Roman" w:hAnsi="Arial" w:cs="Arial"/>
          <w:i/>
          <w:sz w:val="22"/>
          <w:szCs w:val="22"/>
          <w:lang w:eastAsia="fr-FR"/>
        </w:rPr>
        <w:t xml:space="preserve"> kwh-euros-TCO2e</w:t>
      </w:r>
    </w:p>
    <w:p w14:paraId="65872861" w14:textId="030DDF02" w:rsidR="002F23D0" w:rsidRPr="008C0AB6" w:rsidRDefault="003D4A73" w:rsidP="002F23D0">
      <w:pPr>
        <w:pStyle w:val="Paragraphedeliste"/>
        <w:numPr>
          <w:ilvl w:val="0"/>
          <w:numId w:val="1"/>
        </w:numPr>
        <w:spacing w:after="100"/>
        <w:jc w:val="both"/>
        <w:rPr>
          <w:rFonts w:ascii="Arial" w:eastAsia="Times New Roman" w:hAnsi="Arial" w:cs="Arial"/>
          <w:i/>
          <w:sz w:val="22"/>
          <w:szCs w:val="22"/>
          <w:lang w:eastAsia="fr-FR"/>
        </w:rPr>
      </w:pPr>
      <w:r w:rsidRPr="008C0AB6">
        <w:rPr>
          <w:rFonts w:ascii="Arial" w:eastAsia="Times New Roman" w:hAnsi="Arial" w:cs="Arial"/>
          <w:iCs/>
          <w:color w:val="000000" w:themeColor="text1"/>
          <w:sz w:val="22"/>
          <w:szCs w:val="22"/>
          <w:lang w:eastAsia="fr-FR"/>
        </w:rPr>
        <w:t xml:space="preserve">Le rassemblement des </w:t>
      </w:r>
      <w:r w:rsidRPr="00553EFE">
        <w:rPr>
          <w:rFonts w:ascii="Arial" w:eastAsia="Times New Roman" w:hAnsi="Arial" w:cs="Arial"/>
          <w:b/>
          <w:bCs/>
          <w:iCs/>
          <w:color w:val="000000" w:themeColor="text1"/>
          <w:sz w:val="22"/>
          <w:szCs w:val="22"/>
          <w:lang w:eastAsia="fr-FR"/>
        </w:rPr>
        <w:t>données nécessaires à la</w:t>
      </w:r>
      <w:r w:rsidR="008C0AB6" w:rsidRPr="00553EFE">
        <w:rPr>
          <w:rFonts w:ascii="Arial" w:eastAsia="Times New Roman" w:hAnsi="Arial" w:cs="Arial"/>
          <w:b/>
          <w:bCs/>
          <w:iCs/>
          <w:color w:val="000000" w:themeColor="text1"/>
          <w:sz w:val="22"/>
          <w:szCs w:val="22"/>
          <w:lang w:eastAsia="fr-FR"/>
        </w:rPr>
        <w:t xml:space="preserve"> </w:t>
      </w:r>
      <w:r w:rsidRPr="008F78FF">
        <w:rPr>
          <w:rFonts w:ascii="Arial" w:eastAsia="Times New Roman" w:hAnsi="Arial" w:cs="Arial"/>
          <w:b/>
          <w:bCs/>
          <w:iCs/>
          <w:color w:val="000000" w:themeColor="text1"/>
          <w:sz w:val="22"/>
          <w:szCs w:val="22"/>
          <w:lang w:eastAsia="fr-FR"/>
        </w:rPr>
        <w:t>préparation des décisions</w:t>
      </w:r>
      <w:r w:rsidRPr="008C0AB6">
        <w:rPr>
          <w:rFonts w:ascii="Arial" w:eastAsia="Times New Roman" w:hAnsi="Arial" w:cs="Arial"/>
          <w:iCs/>
          <w:color w:val="000000" w:themeColor="text1"/>
          <w:sz w:val="22"/>
          <w:szCs w:val="22"/>
          <w:lang w:eastAsia="fr-FR"/>
        </w:rPr>
        <w:t xml:space="preserve"> par bâtiment est assuré par </w:t>
      </w:r>
      <w:r w:rsidRPr="00553EFE">
        <w:rPr>
          <w:rFonts w:ascii="Arial" w:eastAsia="Times New Roman" w:hAnsi="Arial" w:cs="Arial"/>
          <w:i/>
          <w:sz w:val="22"/>
          <w:szCs w:val="22"/>
          <w:lang w:eastAsia="fr-FR"/>
        </w:rPr>
        <w:t xml:space="preserve">20230508 </w:t>
      </w:r>
      <w:proofErr w:type="gramStart"/>
      <w:r w:rsidRPr="00553EFE">
        <w:rPr>
          <w:rFonts w:ascii="Arial" w:eastAsia="Times New Roman" w:hAnsi="Arial" w:cs="Arial"/>
          <w:i/>
          <w:sz w:val="22"/>
          <w:szCs w:val="22"/>
          <w:lang w:eastAsia="fr-FR"/>
        </w:rPr>
        <w:t>tableur</w:t>
      </w:r>
      <w:proofErr w:type="gramEnd"/>
      <w:r w:rsidRPr="00553EFE">
        <w:rPr>
          <w:rFonts w:ascii="Arial" w:eastAsia="Times New Roman" w:hAnsi="Arial" w:cs="Arial"/>
          <w:i/>
          <w:sz w:val="22"/>
          <w:szCs w:val="22"/>
          <w:lang w:eastAsia="fr-FR"/>
        </w:rPr>
        <w:t xml:space="preserve"> type compta analytique par </w:t>
      </w:r>
      <w:proofErr w:type="spellStart"/>
      <w:r w:rsidRPr="00553EFE">
        <w:rPr>
          <w:rFonts w:ascii="Arial" w:eastAsia="Times New Roman" w:hAnsi="Arial" w:cs="Arial"/>
          <w:i/>
          <w:sz w:val="22"/>
          <w:szCs w:val="22"/>
          <w:lang w:eastAsia="fr-FR"/>
        </w:rPr>
        <w:t>bâtiment</w:t>
      </w:r>
      <w:proofErr w:type="spellEnd"/>
    </w:p>
    <w:p w14:paraId="6B3A813B" w14:textId="432FAEB5" w:rsidR="004F0D99" w:rsidRPr="008C0AB6" w:rsidRDefault="004F0D99" w:rsidP="004F0D99">
      <w:pPr>
        <w:pStyle w:val="Paragraphedeliste"/>
        <w:numPr>
          <w:ilvl w:val="0"/>
          <w:numId w:val="1"/>
        </w:numPr>
        <w:spacing w:after="100"/>
        <w:jc w:val="both"/>
        <w:rPr>
          <w:rFonts w:ascii="Arial" w:eastAsia="Times New Roman" w:hAnsi="Arial" w:cs="Arial"/>
          <w:i/>
          <w:iCs/>
          <w:sz w:val="22"/>
          <w:szCs w:val="22"/>
          <w:lang w:eastAsia="fr-FR"/>
        </w:rPr>
      </w:pPr>
      <w:r w:rsidRPr="008C0AB6">
        <w:rPr>
          <w:rFonts w:ascii="Arial" w:eastAsia="Times New Roman" w:hAnsi="Arial" w:cs="Arial"/>
          <w:iCs/>
          <w:color w:val="000000" w:themeColor="text1"/>
          <w:sz w:val="22"/>
          <w:szCs w:val="22"/>
          <w:lang w:eastAsia="fr-FR"/>
        </w:rPr>
        <w:t xml:space="preserve">L’élaboration des </w:t>
      </w:r>
      <w:r w:rsidRPr="00553EFE">
        <w:rPr>
          <w:rFonts w:ascii="Arial" w:eastAsia="Times New Roman" w:hAnsi="Arial" w:cs="Arial"/>
          <w:b/>
          <w:bCs/>
          <w:iCs/>
          <w:color w:val="000000" w:themeColor="text1"/>
          <w:sz w:val="22"/>
          <w:szCs w:val="22"/>
          <w:lang w:eastAsia="fr-FR"/>
        </w:rPr>
        <w:t>scénarios préparant la prise de décision</w:t>
      </w:r>
      <w:r w:rsidRPr="008C0AB6">
        <w:rPr>
          <w:rFonts w:ascii="Arial" w:eastAsia="Times New Roman" w:hAnsi="Arial" w:cs="Arial"/>
          <w:iCs/>
          <w:color w:val="000000" w:themeColor="text1"/>
          <w:sz w:val="22"/>
          <w:szCs w:val="22"/>
          <w:lang w:eastAsia="fr-FR"/>
        </w:rPr>
        <w:t xml:space="preserve"> est assurée par</w:t>
      </w:r>
      <w:r w:rsidRPr="008C0AB6">
        <w:rPr>
          <w:rFonts w:ascii="Arial" w:eastAsia="Times New Roman" w:hAnsi="Arial" w:cs="Arial"/>
          <w:i/>
          <w:color w:val="000000" w:themeColor="text1"/>
          <w:sz w:val="22"/>
          <w:szCs w:val="22"/>
          <w:lang w:eastAsia="fr-FR"/>
        </w:rPr>
        <w:t xml:space="preserve"> </w:t>
      </w:r>
      <w:r w:rsidRPr="00553EFE">
        <w:rPr>
          <w:rFonts w:ascii="Arial" w:eastAsia="Times New Roman" w:hAnsi="Arial" w:cs="Arial"/>
          <w:i/>
          <w:iCs/>
          <w:sz w:val="22"/>
          <w:szCs w:val="22"/>
          <w:lang w:eastAsia="fr-FR"/>
        </w:rPr>
        <w:t xml:space="preserve">20230622 </w:t>
      </w:r>
      <w:proofErr w:type="spellStart"/>
      <w:r w:rsidRPr="00553EFE">
        <w:rPr>
          <w:rFonts w:ascii="Arial" w:eastAsia="Times New Roman" w:hAnsi="Arial" w:cs="Arial"/>
          <w:i/>
          <w:iCs/>
          <w:sz w:val="22"/>
          <w:szCs w:val="22"/>
          <w:lang w:eastAsia="fr-FR"/>
        </w:rPr>
        <w:t>scénario</w:t>
      </w:r>
      <w:proofErr w:type="spellEnd"/>
      <w:r w:rsidRPr="00553EFE">
        <w:rPr>
          <w:rFonts w:ascii="Arial" w:eastAsia="Times New Roman" w:hAnsi="Arial" w:cs="Arial"/>
          <w:i/>
          <w:iCs/>
          <w:sz w:val="22"/>
          <w:szCs w:val="22"/>
          <w:lang w:eastAsia="fr-FR"/>
        </w:rPr>
        <w:t xml:space="preserve"> mixte </w:t>
      </w:r>
      <w:proofErr w:type="spellStart"/>
      <w:r w:rsidRPr="00553EFE">
        <w:rPr>
          <w:rFonts w:ascii="Arial" w:eastAsia="Times New Roman" w:hAnsi="Arial" w:cs="Arial"/>
          <w:i/>
          <w:iCs/>
          <w:sz w:val="22"/>
          <w:szCs w:val="22"/>
          <w:lang w:eastAsia="fr-FR"/>
        </w:rPr>
        <w:t>Terrasses-bâtiments</w:t>
      </w:r>
      <w:proofErr w:type="spellEnd"/>
      <w:r w:rsidRPr="00553EFE">
        <w:rPr>
          <w:rFonts w:ascii="Arial" w:eastAsia="Times New Roman" w:hAnsi="Arial" w:cs="Arial"/>
          <w:i/>
          <w:iCs/>
          <w:sz w:val="22"/>
          <w:szCs w:val="22"/>
          <w:lang w:eastAsia="fr-FR"/>
        </w:rPr>
        <w:t xml:space="preserve"> prioritaires</w:t>
      </w:r>
    </w:p>
    <w:p w14:paraId="20F877AE" w14:textId="528AD23E" w:rsidR="00C7401A" w:rsidRPr="00553EFE" w:rsidRDefault="004F0D99" w:rsidP="00D45C0E">
      <w:pPr>
        <w:pStyle w:val="Paragraphedeliste"/>
        <w:numPr>
          <w:ilvl w:val="0"/>
          <w:numId w:val="1"/>
        </w:numPr>
        <w:spacing w:after="100"/>
        <w:jc w:val="both"/>
        <w:rPr>
          <w:rFonts w:ascii="Arial" w:eastAsia="Times New Roman" w:hAnsi="Arial" w:cs="Arial"/>
          <w:i/>
          <w:color w:val="000000" w:themeColor="text1"/>
          <w:sz w:val="22"/>
          <w:szCs w:val="22"/>
          <w:lang w:eastAsia="fr-FR"/>
        </w:rPr>
      </w:pPr>
      <w:r w:rsidRPr="008C0AB6">
        <w:rPr>
          <w:rFonts w:ascii="Arial" w:eastAsia="Times New Roman" w:hAnsi="Arial" w:cs="Arial"/>
          <w:sz w:val="22"/>
          <w:szCs w:val="22"/>
          <w:lang w:eastAsia="fr-FR"/>
        </w:rPr>
        <w:t xml:space="preserve">Le </w:t>
      </w:r>
      <w:r w:rsidRPr="00553EFE">
        <w:rPr>
          <w:rFonts w:ascii="Arial" w:eastAsia="Times New Roman" w:hAnsi="Arial" w:cs="Arial"/>
          <w:b/>
          <w:bCs/>
          <w:sz w:val="22"/>
          <w:szCs w:val="22"/>
          <w:lang w:eastAsia="fr-FR"/>
        </w:rPr>
        <w:t>pilotage stratégique et opérationnel</w:t>
      </w:r>
      <w:r w:rsidRPr="008C0AB6">
        <w:rPr>
          <w:rFonts w:ascii="Arial" w:eastAsia="Times New Roman" w:hAnsi="Arial" w:cs="Arial"/>
          <w:sz w:val="22"/>
          <w:szCs w:val="22"/>
          <w:lang w:eastAsia="fr-FR"/>
        </w:rPr>
        <w:t xml:space="preserve"> est assuré par </w:t>
      </w:r>
      <w:r w:rsidRPr="00553EFE">
        <w:rPr>
          <w:rFonts w:ascii="Arial" w:eastAsia="Times New Roman" w:hAnsi="Arial" w:cs="Arial"/>
          <w:i/>
          <w:color w:val="000000" w:themeColor="text1"/>
          <w:sz w:val="22"/>
          <w:szCs w:val="22"/>
          <w:lang w:eastAsia="fr-FR"/>
        </w:rPr>
        <w:t xml:space="preserve">20230508 V3 tableur </w:t>
      </w:r>
      <w:proofErr w:type="spellStart"/>
      <w:r w:rsidRPr="00553EFE">
        <w:rPr>
          <w:rFonts w:ascii="Arial" w:eastAsia="Times New Roman" w:hAnsi="Arial" w:cs="Arial"/>
          <w:i/>
          <w:color w:val="000000" w:themeColor="text1"/>
          <w:sz w:val="22"/>
          <w:szCs w:val="22"/>
          <w:lang w:eastAsia="fr-FR"/>
        </w:rPr>
        <w:t>schéma</w:t>
      </w:r>
      <w:proofErr w:type="spellEnd"/>
      <w:r w:rsidRPr="00553EFE">
        <w:rPr>
          <w:rFonts w:ascii="Arial" w:eastAsia="Times New Roman" w:hAnsi="Arial" w:cs="Arial"/>
          <w:i/>
          <w:color w:val="000000" w:themeColor="text1"/>
          <w:sz w:val="22"/>
          <w:szCs w:val="22"/>
          <w:lang w:eastAsia="fr-FR"/>
        </w:rPr>
        <w:t xml:space="preserve"> de pilotage des actions. </w:t>
      </w:r>
    </w:p>
    <w:p w14:paraId="77142114" w14:textId="77777777" w:rsidR="00C7401A" w:rsidRPr="008C0AB6" w:rsidRDefault="00C7401A" w:rsidP="00D45C0E">
      <w:pPr>
        <w:jc w:val="both"/>
        <w:rPr>
          <w:rFonts w:ascii="Arial" w:eastAsia="Times New Roman" w:hAnsi="Arial" w:cs="Arial"/>
          <w:i/>
          <w:iCs/>
          <w:sz w:val="22"/>
          <w:szCs w:val="22"/>
          <w:lang w:eastAsia="fr-FR"/>
        </w:rPr>
      </w:pPr>
    </w:p>
    <w:p w14:paraId="5A45F86C" w14:textId="50424DE9" w:rsidR="004103BE" w:rsidRPr="008C0AB6" w:rsidRDefault="00C7401A" w:rsidP="00D45C0E">
      <w:pPr>
        <w:jc w:val="both"/>
        <w:rPr>
          <w:rFonts w:ascii="Arial" w:eastAsia="Times New Roman" w:hAnsi="Arial" w:cs="Arial"/>
          <w:sz w:val="22"/>
          <w:szCs w:val="22"/>
          <w:lang w:eastAsia="fr-FR"/>
        </w:rPr>
      </w:pPr>
      <w:r w:rsidRPr="008C0AB6">
        <w:rPr>
          <w:rFonts w:ascii="Arial" w:eastAsia="Times New Roman" w:hAnsi="Arial" w:cs="Arial"/>
          <w:i/>
          <w:iCs/>
          <w:sz w:val="22"/>
          <w:szCs w:val="22"/>
          <w:lang w:eastAsia="fr-FR"/>
        </w:rPr>
        <w:tab/>
      </w:r>
      <w:r w:rsidRPr="008C0AB6">
        <w:rPr>
          <w:rFonts w:ascii="Arial" w:eastAsia="Times New Roman" w:hAnsi="Arial" w:cs="Arial"/>
          <w:i/>
          <w:iCs/>
          <w:sz w:val="22"/>
          <w:szCs w:val="22"/>
          <w:lang w:eastAsia="fr-FR"/>
        </w:rPr>
        <w:tab/>
      </w:r>
      <w:r w:rsidRPr="008C0AB6">
        <w:rPr>
          <w:rFonts w:ascii="Arial" w:eastAsia="Times New Roman" w:hAnsi="Arial" w:cs="Arial"/>
          <w:i/>
          <w:iCs/>
          <w:sz w:val="22"/>
          <w:szCs w:val="22"/>
          <w:lang w:eastAsia="fr-FR"/>
        </w:rPr>
        <w:tab/>
      </w:r>
      <w:r w:rsidRPr="008C0AB6">
        <w:rPr>
          <w:rFonts w:ascii="Arial" w:eastAsia="Times New Roman" w:hAnsi="Arial" w:cs="Arial"/>
          <w:i/>
          <w:iCs/>
          <w:sz w:val="22"/>
          <w:szCs w:val="22"/>
          <w:lang w:eastAsia="fr-FR"/>
        </w:rPr>
        <w:tab/>
      </w:r>
      <w:r w:rsidRPr="008C0AB6">
        <w:rPr>
          <w:rFonts w:ascii="Arial" w:eastAsia="Times New Roman" w:hAnsi="Arial" w:cs="Arial"/>
          <w:i/>
          <w:iCs/>
          <w:sz w:val="22"/>
          <w:szCs w:val="22"/>
          <w:lang w:eastAsia="fr-FR"/>
        </w:rPr>
        <w:tab/>
      </w:r>
      <w:r w:rsidRPr="008C0AB6">
        <w:rPr>
          <w:rFonts w:ascii="Arial" w:eastAsia="Times New Roman" w:hAnsi="Arial" w:cs="Arial"/>
          <w:i/>
          <w:iCs/>
          <w:sz w:val="22"/>
          <w:szCs w:val="22"/>
          <w:lang w:eastAsia="fr-FR"/>
        </w:rPr>
        <w:tab/>
      </w:r>
      <w:r w:rsidRPr="008C0AB6">
        <w:rPr>
          <w:rFonts w:ascii="Arial" w:eastAsia="Times New Roman" w:hAnsi="Arial" w:cs="Arial"/>
          <w:i/>
          <w:iCs/>
          <w:sz w:val="22"/>
          <w:szCs w:val="22"/>
          <w:lang w:eastAsia="fr-FR"/>
        </w:rPr>
        <w:tab/>
      </w:r>
      <w:r w:rsidRPr="008C0AB6">
        <w:rPr>
          <w:rFonts w:ascii="Arial" w:eastAsia="Times New Roman" w:hAnsi="Arial" w:cs="Arial"/>
          <w:i/>
          <w:iCs/>
          <w:sz w:val="22"/>
          <w:szCs w:val="22"/>
          <w:lang w:eastAsia="fr-FR"/>
        </w:rPr>
        <w:tab/>
      </w:r>
      <w:r w:rsidRPr="008C0AB6">
        <w:rPr>
          <w:rFonts w:ascii="Arial" w:eastAsia="Times New Roman" w:hAnsi="Arial" w:cs="Arial"/>
          <w:sz w:val="22"/>
          <w:szCs w:val="22"/>
          <w:lang w:eastAsia="fr-FR"/>
        </w:rPr>
        <w:t>Jean-Michel Vincent</w:t>
      </w:r>
    </w:p>
    <w:p w14:paraId="39DE68E3" w14:textId="5A5EEE74" w:rsidR="00C7401A" w:rsidRPr="00F40ECE" w:rsidRDefault="00870B7B" w:rsidP="00D45C0E">
      <w:pPr>
        <w:jc w:val="both"/>
        <w:rPr>
          <w:rFonts w:ascii="Arial" w:eastAsia="Times New Roman" w:hAnsi="Arial" w:cs="Arial"/>
          <w:sz w:val="22"/>
          <w:szCs w:val="22"/>
          <w:lang w:eastAsia="fr-FR"/>
        </w:rPr>
      </w:pPr>
      <w:r w:rsidRPr="008C0AB6">
        <w:rPr>
          <w:rFonts w:ascii="Arial" w:eastAsia="Times New Roman" w:hAnsi="Arial" w:cs="Arial"/>
          <w:sz w:val="22"/>
          <w:szCs w:val="22"/>
          <w:lang w:eastAsia="fr-FR"/>
        </w:rPr>
        <w:tab/>
      </w:r>
      <w:r w:rsidRPr="008C0AB6">
        <w:rPr>
          <w:rFonts w:ascii="Arial" w:eastAsia="Times New Roman" w:hAnsi="Arial" w:cs="Arial"/>
          <w:sz w:val="22"/>
          <w:szCs w:val="22"/>
          <w:lang w:eastAsia="fr-FR"/>
        </w:rPr>
        <w:tab/>
      </w:r>
      <w:r w:rsidRPr="008C0AB6">
        <w:rPr>
          <w:rFonts w:ascii="Arial" w:eastAsia="Times New Roman" w:hAnsi="Arial" w:cs="Arial"/>
          <w:sz w:val="22"/>
          <w:szCs w:val="22"/>
          <w:lang w:eastAsia="fr-FR"/>
        </w:rPr>
        <w:tab/>
      </w:r>
      <w:r w:rsidRPr="008C0AB6">
        <w:rPr>
          <w:rFonts w:ascii="Arial" w:eastAsia="Times New Roman" w:hAnsi="Arial" w:cs="Arial"/>
          <w:sz w:val="22"/>
          <w:szCs w:val="22"/>
          <w:lang w:eastAsia="fr-FR"/>
        </w:rPr>
        <w:tab/>
      </w:r>
      <w:r w:rsidR="00A3642B" w:rsidRPr="008C0AB6">
        <w:rPr>
          <w:rFonts w:ascii="Arial" w:eastAsia="Times New Roman" w:hAnsi="Arial" w:cs="Arial"/>
          <w:sz w:val="22"/>
          <w:szCs w:val="22"/>
          <w:lang w:eastAsia="fr-FR"/>
        </w:rPr>
        <w:t xml:space="preserve"> </w:t>
      </w:r>
      <w:r w:rsidRPr="008C0AB6">
        <w:rPr>
          <w:rFonts w:ascii="Arial" w:eastAsia="Times New Roman" w:hAnsi="Arial" w:cs="Arial"/>
          <w:sz w:val="22"/>
          <w:szCs w:val="22"/>
          <w:lang w:eastAsia="fr-FR"/>
        </w:rPr>
        <w:tab/>
      </w:r>
      <w:r w:rsidRPr="008C0AB6">
        <w:rPr>
          <w:rFonts w:ascii="Arial" w:eastAsia="Times New Roman" w:hAnsi="Arial" w:cs="Arial"/>
          <w:sz w:val="22"/>
          <w:szCs w:val="22"/>
          <w:lang w:eastAsia="fr-FR"/>
        </w:rPr>
        <w:tab/>
      </w:r>
      <w:r w:rsidRPr="008C0AB6">
        <w:rPr>
          <w:rFonts w:ascii="Arial" w:eastAsia="Times New Roman" w:hAnsi="Arial" w:cs="Arial"/>
          <w:sz w:val="22"/>
          <w:szCs w:val="22"/>
          <w:lang w:eastAsia="fr-FR"/>
        </w:rPr>
        <w:tab/>
      </w:r>
      <w:r w:rsidRPr="008C0AB6">
        <w:rPr>
          <w:rFonts w:ascii="Arial" w:eastAsia="Times New Roman" w:hAnsi="Arial" w:cs="Arial"/>
          <w:sz w:val="22"/>
          <w:szCs w:val="22"/>
          <w:lang w:eastAsia="fr-FR"/>
        </w:rPr>
        <w:tab/>
      </w:r>
      <w:hyperlink r:id="rId7" w:history="1">
        <w:r w:rsidRPr="00F40ECE">
          <w:rPr>
            <w:rStyle w:val="Lienhypertexte"/>
            <w:rFonts w:ascii="Arial" w:eastAsia="Times New Roman" w:hAnsi="Arial" w:cs="Arial"/>
            <w:sz w:val="22"/>
            <w:szCs w:val="22"/>
            <w:lang w:eastAsia="fr-FR"/>
          </w:rPr>
          <w:t>www.agirlocal.org</w:t>
        </w:r>
      </w:hyperlink>
      <w:r w:rsidRPr="00F40ECE">
        <w:rPr>
          <w:rFonts w:ascii="Arial" w:eastAsia="Times New Roman" w:hAnsi="Arial" w:cs="Arial"/>
          <w:sz w:val="22"/>
          <w:szCs w:val="22"/>
          <w:lang w:eastAsia="fr-FR"/>
        </w:rPr>
        <w:t xml:space="preserve">  </w:t>
      </w:r>
    </w:p>
    <w:p w14:paraId="246A96F2" w14:textId="77777777" w:rsidR="00C7401A" w:rsidRPr="00F40ECE" w:rsidRDefault="00C7401A" w:rsidP="00D45C0E">
      <w:pPr>
        <w:jc w:val="both"/>
        <w:rPr>
          <w:rFonts w:ascii="Arial" w:eastAsia="Times New Roman" w:hAnsi="Arial" w:cs="Arial"/>
          <w:sz w:val="22"/>
          <w:szCs w:val="22"/>
          <w:lang w:eastAsia="fr-FR"/>
        </w:rPr>
      </w:pPr>
    </w:p>
    <w:p w14:paraId="282D8A85" w14:textId="088A362C" w:rsidR="005B2B5F" w:rsidRPr="00402A49" w:rsidRDefault="00870F1C" w:rsidP="00D45C0E">
      <w:pPr>
        <w:jc w:val="both"/>
        <w:rPr>
          <w:rFonts w:ascii="Arial" w:eastAsia="Times New Roman" w:hAnsi="Arial" w:cs="Arial"/>
          <w:sz w:val="18"/>
          <w:szCs w:val="18"/>
          <w:lang w:eastAsia="fr-FR"/>
        </w:rPr>
      </w:pPr>
      <w:r w:rsidRPr="00402A49">
        <w:rPr>
          <w:rFonts w:ascii="Arial" w:eastAsia="Times New Roman" w:hAnsi="Arial" w:cs="Arial"/>
          <w:sz w:val="18"/>
          <w:szCs w:val="18"/>
          <w:lang w:eastAsia="fr-FR"/>
        </w:rPr>
        <w:t>PJ</w:t>
      </w:r>
    </w:p>
    <w:p w14:paraId="394CE677" w14:textId="279CCD08" w:rsidR="00435DCF" w:rsidRDefault="00435DCF" w:rsidP="00D45C0E">
      <w:pPr>
        <w:jc w:val="both"/>
        <w:rPr>
          <w:rFonts w:ascii="Arial" w:eastAsia="Times New Roman" w:hAnsi="Arial" w:cs="Arial"/>
          <w:sz w:val="18"/>
          <w:szCs w:val="18"/>
          <w:lang w:eastAsia="fr-FR"/>
        </w:rPr>
      </w:pPr>
      <w:r w:rsidRPr="00402A49">
        <w:rPr>
          <w:rFonts w:ascii="Arial" w:eastAsia="Times New Roman" w:hAnsi="Arial" w:cs="Arial"/>
          <w:sz w:val="18"/>
          <w:szCs w:val="18"/>
          <w:lang w:eastAsia="fr-FR"/>
        </w:rPr>
        <w:t xml:space="preserve">20230725 </w:t>
      </w:r>
      <w:proofErr w:type="spellStart"/>
      <w:r w:rsidRPr="00402A49">
        <w:rPr>
          <w:rFonts w:ascii="Arial" w:eastAsia="Times New Roman" w:hAnsi="Arial" w:cs="Arial"/>
          <w:sz w:val="18"/>
          <w:szCs w:val="18"/>
          <w:lang w:eastAsia="fr-FR"/>
        </w:rPr>
        <w:t>éléments</w:t>
      </w:r>
      <w:proofErr w:type="spellEnd"/>
      <w:r w:rsidRPr="00402A49">
        <w:rPr>
          <w:rFonts w:ascii="Arial" w:eastAsia="Times New Roman" w:hAnsi="Arial" w:cs="Arial"/>
          <w:sz w:val="18"/>
          <w:szCs w:val="18"/>
          <w:lang w:eastAsia="fr-FR"/>
        </w:rPr>
        <w:t xml:space="preserve"> </w:t>
      </w:r>
      <w:proofErr w:type="spellStart"/>
      <w:r w:rsidRPr="00402A49">
        <w:rPr>
          <w:rFonts w:ascii="Arial" w:eastAsia="Times New Roman" w:hAnsi="Arial" w:cs="Arial"/>
          <w:sz w:val="18"/>
          <w:szCs w:val="18"/>
          <w:lang w:eastAsia="fr-FR"/>
        </w:rPr>
        <w:t>présentation</w:t>
      </w:r>
      <w:proofErr w:type="spellEnd"/>
      <w:r w:rsidRPr="00402A49">
        <w:rPr>
          <w:rFonts w:ascii="Arial" w:eastAsia="Times New Roman" w:hAnsi="Arial" w:cs="Arial"/>
          <w:sz w:val="18"/>
          <w:szCs w:val="18"/>
          <w:lang w:eastAsia="fr-FR"/>
        </w:rPr>
        <w:t xml:space="preserve"> Cergy (</w:t>
      </w:r>
      <w:proofErr w:type="spellStart"/>
      <w:r w:rsidRPr="00402A49">
        <w:rPr>
          <w:rFonts w:ascii="Arial" w:eastAsia="Times New Roman" w:hAnsi="Arial" w:cs="Arial"/>
          <w:sz w:val="18"/>
          <w:szCs w:val="18"/>
          <w:lang w:eastAsia="fr-FR"/>
        </w:rPr>
        <w:t>ppt</w:t>
      </w:r>
      <w:proofErr w:type="spellEnd"/>
      <w:r w:rsidRPr="00402A49">
        <w:rPr>
          <w:rFonts w:ascii="Arial" w:eastAsia="Times New Roman" w:hAnsi="Arial" w:cs="Arial"/>
          <w:sz w:val="18"/>
          <w:szCs w:val="18"/>
          <w:lang w:eastAsia="fr-FR"/>
        </w:rPr>
        <w:t xml:space="preserve"> le 6-11-2023)</w:t>
      </w:r>
    </w:p>
    <w:p w14:paraId="0D6949B2" w14:textId="24EE5F1F" w:rsidR="00AE2CDF" w:rsidRPr="00AE2CDF" w:rsidRDefault="00AE2CDF" w:rsidP="00D45C0E">
      <w:pPr>
        <w:jc w:val="both"/>
        <w:rPr>
          <w:rFonts w:ascii="Arial" w:eastAsia="Times New Roman" w:hAnsi="Arial" w:cs="Arial"/>
          <w:i/>
          <w:sz w:val="18"/>
          <w:szCs w:val="18"/>
          <w:lang w:eastAsia="fr-FR"/>
        </w:rPr>
      </w:pPr>
      <w:r>
        <w:rPr>
          <w:rFonts w:ascii="Arial" w:eastAsia="Times New Roman" w:hAnsi="Arial" w:cs="Arial"/>
          <w:sz w:val="18"/>
          <w:szCs w:val="18"/>
          <w:lang w:eastAsia="fr-FR"/>
        </w:rPr>
        <w:t>Note détaillée (4pages)</w:t>
      </w:r>
      <w:r>
        <w:rPr>
          <w:rFonts w:ascii="Arial" w:eastAsia="Times New Roman" w:hAnsi="Arial" w:cs="Arial"/>
          <w:sz w:val="18"/>
          <w:szCs w:val="18"/>
          <w:lang w:eastAsia="fr-FR"/>
        </w:rPr>
        <w:t xml:space="preserve"> </w:t>
      </w:r>
      <w:r w:rsidRPr="00AE2CDF">
        <w:rPr>
          <w:rFonts w:ascii="Arial" w:eastAsia="Times New Roman" w:hAnsi="Arial" w:cs="Arial"/>
          <w:i/>
          <w:iCs/>
          <w:sz w:val="18"/>
          <w:szCs w:val="18"/>
          <w:lang w:eastAsia="fr-FR"/>
        </w:rPr>
        <w:t xml:space="preserve">20230623 Cergy Optimiser le </w:t>
      </w:r>
      <w:proofErr w:type="spellStart"/>
      <w:r w:rsidRPr="00AE2CDF">
        <w:rPr>
          <w:rFonts w:ascii="Arial" w:eastAsia="Times New Roman" w:hAnsi="Arial" w:cs="Arial"/>
          <w:i/>
          <w:iCs/>
          <w:sz w:val="18"/>
          <w:szCs w:val="18"/>
          <w:lang w:eastAsia="fr-FR"/>
        </w:rPr>
        <w:t>schéma</w:t>
      </w:r>
      <w:proofErr w:type="spellEnd"/>
      <w:r w:rsidRPr="00AE2CDF">
        <w:rPr>
          <w:rFonts w:ascii="Arial" w:eastAsia="Times New Roman" w:hAnsi="Arial" w:cs="Arial"/>
          <w:i/>
          <w:iCs/>
          <w:sz w:val="18"/>
          <w:szCs w:val="18"/>
          <w:lang w:eastAsia="fr-FR"/>
        </w:rPr>
        <w:t xml:space="preserve"> directeur investissement kwh-Euros-TCO2e</w:t>
      </w:r>
    </w:p>
    <w:p w14:paraId="4EB5347C" w14:textId="347BD363" w:rsidR="00827455" w:rsidRPr="00402A49" w:rsidRDefault="003414DA" w:rsidP="00D45C0E">
      <w:pPr>
        <w:jc w:val="both"/>
        <w:rPr>
          <w:rFonts w:ascii="Arial" w:eastAsia="Times New Roman" w:hAnsi="Arial" w:cs="Arial"/>
          <w:i/>
          <w:sz w:val="18"/>
          <w:szCs w:val="18"/>
          <w:lang w:val="en-US" w:eastAsia="fr-FR"/>
        </w:rPr>
      </w:pPr>
      <w:r w:rsidRPr="00402A49">
        <w:rPr>
          <w:rFonts w:ascii="Arial" w:eastAsia="Times New Roman" w:hAnsi="Arial" w:cs="Arial"/>
          <w:i/>
          <w:sz w:val="18"/>
          <w:szCs w:val="18"/>
          <w:lang w:val="en-US" w:eastAsia="fr-FR"/>
        </w:rPr>
        <w:t>20230607 SDIE-BC 3</w:t>
      </w:r>
      <w:r w:rsidR="00402A49" w:rsidRPr="00402A49">
        <w:rPr>
          <w:rFonts w:ascii="Arial" w:eastAsia="Times New Roman" w:hAnsi="Arial" w:cs="Arial"/>
          <w:i/>
          <w:sz w:val="18"/>
          <w:szCs w:val="18"/>
          <w:lang w:val="en-US" w:eastAsia="fr-FR"/>
        </w:rPr>
        <w:t>7</w:t>
      </w:r>
      <w:r w:rsidRPr="00402A49">
        <w:rPr>
          <w:rFonts w:ascii="Arial" w:eastAsia="Times New Roman" w:hAnsi="Arial" w:cs="Arial"/>
          <w:i/>
          <w:sz w:val="18"/>
          <w:szCs w:val="18"/>
          <w:lang w:val="en-US" w:eastAsia="fr-FR"/>
        </w:rPr>
        <w:t xml:space="preserve"> kwh-euros-TCO2e </w:t>
      </w:r>
      <w:r w:rsidR="00827455" w:rsidRPr="001D5A13">
        <w:rPr>
          <w:rFonts w:ascii="Arial" w:eastAsia="Times New Roman" w:hAnsi="Arial" w:cs="Arial"/>
          <w:i/>
          <w:sz w:val="18"/>
          <w:szCs w:val="18"/>
          <w:lang w:val="en-US" w:eastAsia="fr-FR"/>
        </w:rPr>
        <w:tab/>
      </w:r>
    </w:p>
    <w:p w14:paraId="745D318E" w14:textId="79CE04BE" w:rsidR="005B2B5F" w:rsidRPr="00402A49" w:rsidRDefault="005B2B5F" w:rsidP="00D45C0E">
      <w:pPr>
        <w:jc w:val="both"/>
        <w:rPr>
          <w:rFonts w:ascii="Arial" w:eastAsia="Times New Roman" w:hAnsi="Arial" w:cs="Arial"/>
          <w:i/>
          <w:sz w:val="18"/>
          <w:szCs w:val="18"/>
          <w:lang w:eastAsia="fr-FR"/>
        </w:rPr>
      </w:pPr>
      <w:r w:rsidRPr="00402A49">
        <w:rPr>
          <w:rFonts w:ascii="Arial" w:eastAsia="Times New Roman" w:hAnsi="Arial" w:cs="Arial"/>
          <w:i/>
          <w:sz w:val="18"/>
          <w:szCs w:val="18"/>
          <w:lang w:eastAsia="fr-FR"/>
        </w:rPr>
        <w:t xml:space="preserve">20230508 </w:t>
      </w:r>
      <w:proofErr w:type="gramStart"/>
      <w:r w:rsidRPr="00402A49">
        <w:rPr>
          <w:rFonts w:ascii="Arial" w:eastAsia="Times New Roman" w:hAnsi="Arial" w:cs="Arial"/>
          <w:i/>
          <w:sz w:val="18"/>
          <w:szCs w:val="18"/>
          <w:lang w:eastAsia="fr-FR"/>
        </w:rPr>
        <w:t>tableur</w:t>
      </w:r>
      <w:proofErr w:type="gramEnd"/>
      <w:r w:rsidRPr="00402A49">
        <w:rPr>
          <w:rFonts w:ascii="Arial" w:eastAsia="Times New Roman" w:hAnsi="Arial" w:cs="Arial"/>
          <w:i/>
          <w:sz w:val="18"/>
          <w:szCs w:val="18"/>
          <w:lang w:eastAsia="fr-FR"/>
        </w:rPr>
        <w:t xml:space="preserve"> type compta analytique par </w:t>
      </w:r>
      <w:proofErr w:type="spellStart"/>
      <w:r w:rsidRPr="00402A49">
        <w:rPr>
          <w:rFonts w:ascii="Arial" w:eastAsia="Times New Roman" w:hAnsi="Arial" w:cs="Arial"/>
          <w:i/>
          <w:sz w:val="18"/>
          <w:szCs w:val="18"/>
          <w:lang w:eastAsia="fr-FR"/>
        </w:rPr>
        <w:t>bâtiment</w:t>
      </w:r>
      <w:proofErr w:type="spellEnd"/>
    </w:p>
    <w:p w14:paraId="6F98E787" w14:textId="2FEEA816" w:rsidR="00870F1C" w:rsidRPr="00402A49" w:rsidRDefault="00870F1C" w:rsidP="00D45C0E">
      <w:pPr>
        <w:jc w:val="both"/>
        <w:rPr>
          <w:rFonts w:ascii="Arial" w:eastAsia="Times New Roman" w:hAnsi="Arial" w:cs="Arial"/>
          <w:i/>
          <w:sz w:val="18"/>
          <w:szCs w:val="18"/>
          <w:lang w:eastAsia="fr-FR"/>
        </w:rPr>
      </w:pPr>
      <w:r w:rsidRPr="00402A49">
        <w:rPr>
          <w:rFonts w:ascii="Arial" w:eastAsia="Times New Roman" w:hAnsi="Arial" w:cs="Arial"/>
          <w:i/>
          <w:iCs/>
          <w:sz w:val="18"/>
          <w:szCs w:val="18"/>
          <w:lang w:eastAsia="fr-FR"/>
        </w:rPr>
        <w:t xml:space="preserve">20230622 </w:t>
      </w:r>
      <w:proofErr w:type="spellStart"/>
      <w:r w:rsidRPr="00402A49">
        <w:rPr>
          <w:rFonts w:ascii="Arial" w:eastAsia="Times New Roman" w:hAnsi="Arial" w:cs="Arial"/>
          <w:i/>
          <w:iCs/>
          <w:sz w:val="18"/>
          <w:szCs w:val="18"/>
          <w:lang w:eastAsia="fr-FR"/>
        </w:rPr>
        <w:t>scénario</w:t>
      </w:r>
      <w:proofErr w:type="spellEnd"/>
      <w:r w:rsidRPr="00402A49">
        <w:rPr>
          <w:rFonts w:ascii="Arial" w:eastAsia="Times New Roman" w:hAnsi="Arial" w:cs="Arial"/>
          <w:i/>
          <w:iCs/>
          <w:sz w:val="18"/>
          <w:szCs w:val="18"/>
          <w:lang w:eastAsia="fr-FR"/>
        </w:rPr>
        <w:t xml:space="preserve"> mixte </w:t>
      </w:r>
      <w:proofErr w:type="spellStart"/>
      <w:r w:rsidRPr="00402A49">
        <w:rPr>
          <w:rFonts w:ascii="Arial" w:eastAsia="Times New Roman" w:hAnsi="Arial" w:cs="Arial"/>
          <w:i/>
          <w:iCs/>
          <w:sz w:val="18"/>
          <w:szCs w:val="18"/>
          <w:lang w:eastAsia="fr-FR"/>
        </w:rPr>
        <w:t>Terrasses-bâtiments</w:t>
      </w:r>
      <w:proofErr w:type="spellEnd"/>
      <w:r w:rsidRPr="00402A49">
        <w:rPr>
          <w:rFonts w:ascii="Arial" w:eastAsia="Times New Roman" w:hAnsi="Arial" w:cs="Arial"/>
          <w:i/>
          <w:iCs/>
          <w:sz w:val="18"/>
          <w:szCs w:val="18"/>
          <w:lang w:eastAsia="fr-FR"/>
        </w:rPr>
        <w:t xml:space="preserve"> prioritaires</w:t>
      </w:r>
    </w:p>
    <w:p w14:paraId="3642FFCF" w14:textId="77777777" w:rsidR="001D0494" w:rsidRPr="00402A49" w:rsidRDefault="005B2B5F" w:rsidP="00D45C0E">
      <w:pPr>
        <w:jc w:val="both"/>
        <w:rPr>
          <w:rFonts w:ascii="Arial" w:eastAsia="Times New Roman" w:hAnsi="Arial" w:cs="Arial"/>
          <w:i/>
          <w:sz w:val="18"/>
          <w:szCs w:val="18"/>
          <w:lang w:eastAsia="fr-FR"/>
        </w:rPr>
      </w:pPr>
      <w:r w:rsidRPr="00402A49">
        <w:rPr>
          <w:rFonts w:ascii="Arial" w:eastAsia="Times New Roman" w:hAnsi="Arial" w:cs="Arial"/>
          <w:i/>
          <w:sz w:val="18"/>
          <w:szCs w:val="18"/>
          <w:lang w:eastAsia="fr-FR"/>
        </w:rPr>
        <w:t xml:space="preserve">20230508 </w:t>
      </w:r>
      <w:proofErr w:type="gramStart"/>
      <w:r w:rsidRPr="00402A49">
        <w:rPr>
          <w:rFonts w:ascii="Arial" w:eastAsia="Times New Roman" w:hAnsi="Arial" w:cs="Arial"/>
          <w:i/>
          <w:sz w:val="18"/>
          <w:szCs w:val="18"/>
          <w:lang w:eastAsia="fr-FR"/>
        </w:rPr>
        <w:t>tableur</w:t>
      </w:r>
      <w:proofErr w:type="gramEnd"/>
      <w:r w:rsidRPr="00402A49">
        <w:rPr>
          <w:rFonts w:ascii="Arial" w:eastAsia="Times New Roman" w:hAnsi="Arial" w:cs="Arial"/>
          <w:i/>
          <w:sz w:val="18"/>
          <w:szCs w:val="18"/>
          <w:lang w:eastAsia="fr-FR"/>
        </w:rPr>
        <w:t xml:space="preserve"> </w:t>
      </w:r>
      <w:proofErr w:type="spellStart"/>
      <w:r w:rsidRPr="00402A49">
        <w:rPr>
          <w:rFonts w:ascii="Arial" w:eastAsia="Times New Roman" w:hAnsi="Arial" w:cs="Arial"/>
          <w:i/>
          <w:sz w:val="18"/>
          <w:szCs w:val="18"/>
          <w:lang w:eastAsia="fr-FR"/>
        </w:rPr>
        <w:t>schéma</w:t>
      </w:r>
      <w:proofErr w:type="spellEnd"/>
      <w:r w:rsidRPr="00402A49">
        <w:rPr>
          <w:rFonts w:ascii="Arial" w:eastAsia="Times New Roman" w:hAnsi="Arial" w:cs="Arial"/>
          <w:i/>
          <w:sz w:val="18"/>
          <w:szCs w:val="18"/>
          <w:lang w:eastAsia="fr-FR"/>
        </w:rPr>
        <w:t xml:space="preserve"> de pilotage des actions</w:t>
      </w:r>
    </w:p>
    <w:p w14:paraId="1FFB180E" w14:textId="4E33241E" w:rsidR="00402A49" w:rsidRPr="00402A49" w:rsidRDefault="00F62C7E" w:rsidP="00D45C0E">
      <w:pPr>
        <w:jc w:val="both"/>
        <w:rPr>
          <w:rFonts w:ascii="Arial" w:eastAsia="Times New Roman" w:hAnsi="Arial" w:cs="Arial"/>
          <w:i/>
          <w:sz w:val="18"/>
          <w:szCs w:val="18"/>
          <w:lang w:eastAsia="fr-FR"/>
        </w:rPr>
      </w:pPr>
      <w:r>
        <w:rPr>
          <w:rFonts w:ascii="Arial" w:eastAsia="Times New Roman" w:hAnsi="Arial" w:cs="Arial"/>
          <w:i/>
          <w:sz w:val="18"/>
          <w:szCs w:val="18"/>
          <w:lang w:eastAsia="fr-FR"/>
        </w:rPr>
        <w:t xml:space="preserve">Compléments : </w:t>
      </w:r>
      <w:r w:rsidRPr="00402A49">
        <w:rPr>
          <w:rFonts w:ascii="Arial" w:eastAsia="Times New Roman" w:hAnsi="Arial" w:cs="Arial"/>
          <w:i/>
          <w:sz w:val="18"/>
          <w:szCs w:val="18"/>
          <w:lang w:eastAsia="fr-FR"/>
        </w:rPr>
        <w:t>Ile-de-France-Cergy V2019-tableur-bleu-émissions-CO2e-à-la-commu</w:t>
      </w:r>
      <w:r>
        <w:rPr>
          <w:rFonts w:ascii="Arial" w:eastAsia="Times New Roman" w:hAnsi="Arial" w:cs="Arial"/>
          <w:i/>
          <w:sz w:val="18"/>
          <w:szCs w:val="18"/>
          <w:lang w:eastAsia="fr-FR"/>
        </w:rPr>
        <w:t>ne</w:t>
      </w:r>
    </w:p>
    <w:sectPr w:rsidR="00402A49" w:rsidRPr="00402A49" w:rsidSect="00D1106E">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2B36" w14:textId="77777777" w:rsidR="00587871" w:rsidRDefault="00587871" w:rsidP="0028555E">
      <w:r>
        <w:separator/>
      </w:r>
    </w:p>
  </w:endnote>
  <w:endnote w:type="continuationSeparator" w:id="0">
    <w:p w14:paraId="70D132F8" w14:textId="77777777" w:rsidR="00587871" w:rsidRDefault="00587871" w:rsidP="00285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89466718"/>
      <w:docPartObj>
        <w:docPartGallery w:val="Page Numbers (Bottom of Page)"/>
        <w:docPartUnique/>
      </w:docPartObj>
    </w:sdtPr>
    <w:sdtEndPr>
      <w:rPr>
        <w:rStyle w:val="Numrodepage"/>
      </w:rPr>
    </w:sdtEndPr>
    <w:sdtContent>
      <w:p w14:paraId="4C850285" w14:textId="77777777" w:rsidR="00DF38DE" w:rsidRDefault="00DF38DE" w:rsidP="0076352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5BE7A97" w14:textId="77777777" w:rsidR="00DF38DE" w:rsidRDefault="00DF38DE" w:rsidP="0028555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075888"/>
      <w:docPartObj>
        <w:docPartGallery w:val="Page Numbers (Bottom of Page)"/>
        <w:docPartUnique/>
      </w:docPartObj>
    </w:sdtPr>
    <w:sdtEndPr>
      <w:rPr>
        <w:rStyle w:val="Numrodepage"/>
      </w:rPr>
    </w:sdtEndPr>
    <w:sdtContent>
      <w:p w14:paraId="00907F54" w14:textId="77777777" w:rsidR="00DF38DE" w:rsidRDefault="00DF38DE" w:rsidP="0076352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ED2682">
          <w:rPr>
            <w:rStyle w:val="Numrodepage"/>
            <w:noProof/>
          </w:rPr>
          <w:t>3</w:t>
        </w:r>
        <w:r>
          <w:rPr>
            <w:rStyle w:val="Numrodepage"/>
          </w:rPr>
          <w:fldChar w:fldCharType="end"/>
        </w:r>
      </w:p>
    </w:sdtContent>
  </w:sdt>
  <w:p w14:paraId="427161E7" w14:textId="77777777" w:rsidR="00DF38DE" w:rsidRDefault="00DF38DE" w:rsidP="0028555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2EA20" w14:textId="77777777" w:rsidR="00587871" w:rsidRDefault="00587871" w:rsidP="0028555E">
      <w:r>
        <w:separator/>
      </w:r>
    </w:p>
  </w:footnote>
  <w:footnote w:type="continuationSeparator" w:id="0">
    <w:p w14:paraId="5A1A31D4" w14:textId="77777777" w:rsidR="00587871" w:rsidRDefault="00587871" w:rsidP="00285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4FC6"/>
    <w:multiLevelType w:val="hybridMultilevel"/>
    <w:tmpl w:val="C89CC50A"/>
    <w:lvl w:ilvl="0" w:tplc="0ABC147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4177CD"/>
    <w:multiLevelType w:val="hybridMultilevel"/>
    <w:tmpl w:val="4340472E"/>
    <w:lvl w:ilvl="0" w:tplc="29F064E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20426C"/>
    <w:multiLevelType w:val="hybridMultilevel"/>
    <w:tmpl w:val="E5EC2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5C0E"/>
    <w:rsid w:val="000279AB"/>
    <w:rsid w:val="0004137A"/>
    <w:rsid w:val="00044950"/>
    <w:rsid w:val="000D204C"/>
    <w:rsid w:val="000D398E"/>
    <w:rsid w:val="000D71AB"/>
    <w:rsid w:val="000E0A14"/>
    <w:rsid w:val="000E7D9B"/>
    <w:rsid w:val="001450E4"/>
    <w:rsid w:val="001467B2"/>
    <w:rsid w:val="00165418"/>
    <w:rsid w:val="00180CE4"/>
    <w:rsid w:val="001B090D"/>
    <w:rsid w:val="001C0E43"/>
    <w:rsid w:val="001D0494"/>
    <w:rsid w:val="001D5A13"/>
    <w:rsid w:val="001E5877"/>
    <w:rsid w:val="00242F72"/>
    <w:rsid w:val="00260067"/>
    <w:rsid w:val="0028555E"/>
    <w:rsid w:val="00294D9A"/>
    <w:rsid w:val="002962D8"/>
    <w:rsid w:val="002A0FFB"/>
    <w:rsid w:val="002A11AA"/>
    <w:rsid w:val="002D63E2"/>
    <w:rsid w:val="002F1772"/>
    <w:rsid w:val="002F23D0"/>
    <w:rsid w:val="003002F5"/>
    <w:rsid w:val="00301A7D"/>
    <w:rsid w:val="003414DA"/>
    <w:rsid w:val="00372A03"/>
    <w:rsid w:val="003D4A73"/>
    <w:rsid w:val="003D6BDA"/>
    <w:rsid w:val="00402A49"/>
    <w:rsid w:val="004103BE"/>
    <w:rsid w:val="00416DDB"/>
    <w:rsid w:val="00435DCF"/>
    <w:rsid w:val="00482462"/>
    <w:rsid w:val="004A4D03"/>
    <w:rsid w:val="004C61A1"/>
    <w:rsid w:val="004F0D99"/>
    <w:rsid w:val="00553EFE"/>
    <w:rsid w:val="0057590C"/>
    <w:rsid w:val="00585AEB"/>
    <w:rsid w:val="00587871"/>
    <w:rsid w:val="005A4DE8"/>
    <w:rsid w:val="005B2B5F"/>
    <w:rsid w:val="005E24FC"/>
    <w:rsid w:val="00643D1B"/>
    <w:rsid w:val="0066518E"/>
    <w:rsid w:val="006B0150"/>
    <w:rsid w:val="00717FC1"/>
    <w:rsid w:val="00750CC5"/>
    <w:rsid w:val="00760B48"/>
    <w:rsid w:val="007622E2"/>
    <w:rsid w:val="0076352C"/>
    <w:rsid w:val="00782EFA"/>
    <w:rsid w:val="007B08EE"/>
    <w:rsid w:val="007B608D"/>
    <w:rsid w:val="007E6A14"/>
    <w:rsid w:val="00827455"/>
    <w:rsid w:val="0085520C"/>
    <w:rsid w:val="00870B7B"/>
    <w:rsid w:val="00870F1C"/>
    <w:rsid w:val="00871136"/>
    <w:rsid w:val="008C0AB6"/>
    <w:rsid w:val="008F78FF"/>
    <w:rsid w:val="00970702"/>
    <w:rsid w:val="009A0419"/>
    <w:rsid w:val="00A12C73"/>
    <w:rsid w:val="00A143D2"/>
    <w:rsid w:val="00A3642B"/>
    <w:rsid w:val="00A62C0C"/>
    <w:rsid w:val="00AE2CDF"/>
    <w:rsid w:val="00B22E63"/>
    <w:rsid w:val="00B540DA"/>
    <w:rsid w:val="00B80674"/>
    <w:rsid w:val="00B96DD9"/>
    <w:rsid w:val="00BA4928"/>
    <w:rsid w:val="00BF089F"/>
    <w:rsid w:val="00BF1ADB"/>
    <w:rsid w:val="00C068A9"/>
    <w:rsid w:val="00C17E21"/>
    <w:rsid w:val="00C40E24"/>
    <w:rsid w:val="00C7401A"/>
    <w:rsid w:val="00C77FB1"/>
    <w:rsid w:val="00C9117A"/>
    <w:rsid w:val="00CA4EF7"/>
    <w:rsid w:val="00CB38DE"/>
    <w:rsid w:val="00CD3296"/>
    <w:rsid w:val="00CF0CFD"/>
    <w:rsid w:val="00D1106E"/>
    <w:rsid w:val="00D32941"/>
    <w:rsid w:val="00D45BAF"/>
    <w:rsid w:val="00D45C0E"/>
    <w:rsid w:val="00D627F4"/>
    <w:rsid w:val="00D73798"/>
    <w:rsid w:val="00D92D6D"/>
    <w:rsid w:val="00DA1A9B"/>
    <w:rsid w:val="00DC46A5"/>
    <w:rsid w:val="00DE69FE"/>
    <w:rsid w:val="00DF38DE"/>
    <w:rsid w:val="00DF43BA"/>
    <w:rsid w:val="00E155D9"/>
    <w:rsid w:val="00E1628F"/>
    <w:rsid w:val="00E93448"/>
    <w:rsid w:val="00EA4CF0"/>
    <w:rsid w:val="00EC09B0"/>
    <w:rsid w:val="00EC29A8"/>
    <w:rsid w:val="00ED2682"/>
    <w:rsid w:val="00EE2229"/>
    <w:rsid w:val="00EF25CA"/>
    <w:rsid w:val="00F34996"/>
    <w:rsid w:val="00F40ECE"/>
    <w:rsid w:val="00F62C7E"/>
    <w:rsid w:val="00F72AB6"/>
    <w:rsid w:val="00FA0023"/>
    <w:rsid w:val="00FA45DE"/>
    <w:rsid w:val="00FB0CC5"/>
    <w:rsid w:val="00FF448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42BB"/>
  <w15:docId w15:val="{C5289927-C4E3-5147-B545-9CECF6F3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06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2AB6"/>
    <w:pPr>
      <w:ind w:left="720"/>
      <w:contextualSpacing/>
    </w:pPr>
  </w:style>
  <w:style w:type="paragraph" w:styleId="Pieddepage">
    <w:name w:val="footer"/>
    <w:basedOn w:val="Normal"/>
    <w:link w:val="PieddepageCar"/>
    <w:uiPriority w:val="99"/>
    <w:unhideWhenUsed/>
    <w:rsid w:val="0028555E"/>
    <w:pPr>
      <w:tabs>
        <w:tab w:val="center" w:pos="4536"/>
        <w:tab w:val="right" w:pos="9072"/>
      </w:tabs>
    </w:pPr>
  </w:style>
  <w:style w:type="character" w:customStyle="1" w:styleId="PieddepageCar">
    <w:name w:val="Pied de page Car"/>
    <w:basedOn w:val="Policepardfaut"/>
    <w:link w:val="Pieddepage"/>
    <w:uiPriority w:val="99"/>
    <w:rsid w:val="0028555E"/>
  </w:style>
  <w:style w:type="character" w:styleId="Numrodepage">
    <w:name w:val="page number"/>
    <w:basedOn w:val="Policepardfaut"/>
    <w:uiPriority w:val="99"/>
    <w:semiHidden/>
    <w:unhideWhenUsed/>
    <w:rsid w:val="0028555E"/>
  </w:style>
  <w:style w:type="character" w:styleId="Marquedecommentaire">
    <w:name w:val="annotation reference"/>
    <w:basedOn w:val="Policepardfaut"/>
    <w:uiPriority w:val="99"/>
    <w:semiHidden/>
    <w:unhideWhenUsed/>
    <w:rsid w:val="001E5877"/>
    <w:rPr>
      <w:sz w:val="16"/>
      <w:szCs w:val="16"/>
    </w:rPr>
  </w:style>
  <w:style w:type="paragraph" w:styleId="Commentaire">
    <w:name w:val="annotation text"/>
    <w:basedOn w:val="Normal"/>
    <w:link w:val="CommentaireCar"/>
    <w:uiPriority w:val="99"/>
    <w:semiHidden/>
    <w:unhideWhenUsed/>
    <w:rsid w:val="001E5877"/>
    <w:rPr>
      <w:sz w:val="20"/>
      <w:szCs w:val="20"/>
    </w:rPr>
  </w:style>
  <w:style w:type="character" w:customStyle="1" w:styleId="CommentaireCar">
    <w:name w:val="Commentaire Car"/>
    <w:basedOn w:val="Policepardfaut"/>
    <w:link w:val="Commentaire"/>
    <w:uiPriority w:val="99"/>
    <w:semiHidden/>
    <w:rsid w:val="001E5877"/>
    <w:rPr>
      <w:sz w:val="20"/>
      <w:szCs w:val="20"/>
    </w:rPr>
  </w:style>
  <w:style w:type="paragraph" w:styleId="Objetducommentaire">
    <w:name w:val="annotation subject"/>
    <w:basedOn w:val="Commentaire"/>
    <w:next w:val="Commentaire"/>
    <w:link w:val="ObjetducommentaireCar"/>
    <w:uiPriority w:val="99"/>
    <w:semiHidden/>
    <w:unhideWhenUsed/>
    <w:rsid w:val="001E5877"/>
    <w:rPr>
      <w:b/>
      <w:bCs/>
    </w:rPr>
  </w:style>
  <w:style w:type="character" w:customStyle="1" w:styleId="ObjetducommentaireCar">
    <w:name w:val="Objet du commentaire Car"/>
    <w:basedOn w:val="CommentaireCar"/>
    <w:link w:val="Objetducommentaire"/>
    <w:uiPriority w:val="99"/>
    <w:semiHidden/>
    <w:rsid w:val="001E5877"/>
    <w:rPr>
      <w:b/>
      <w:bCs/>
      <w:sz w:val="20"/>
      <w:szCs w:val="20"/>
    </w:rPr>
  </w:style>
  <w:style w:type="paragraph" w:styleId="Textedebulles">
    <w:name w:val="Balloon Text"/>
    <w:basedOn w:val="Normal"/>
    <w:link w:val="TextedebullesCar"/>
    <w:uiPriority w:val="99"/>
    <w:semiHidden/>
    <w:unhideWhenUsed/>
    <w:rsid w:val="001E5877"/>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5877"/>
    <w:rPr>
      <w:rFonts w:ascii="Segoe UI" w:hAnsi="Segoe UI" w:cs="Segoe UI"/>
      <w:sz w:val="18"/>
      <w:szCs w:val="18"/>
    </w:rPr>
  </w:style>
  <w:style w:type="character" w:styleId="Lienhypertexte">
    <w:name w:val="Hyperlink"/>
    <w:basedOn w:val="Policepardfaut"/>
    <w:uiPriority w:val="99"/>
    <w:unhideWhenUsed/>
    <w:rsid w:val="00DF38DE"/>
    <w:rPr>
      <w:color w:val="0563C1" w:themeColor="hyperlink"/>
      <w:u w:val="single"/>
    </w:rPr>
  </w:style>
  <w:style w:type="character" w:styleId="Mentionnonrsolue">
    <w:name w:val="Unresolved Mention"/>
    <w:basedOn w:val="Policepardfaut"/>
    <w:uiPriority w:val="99"/>
    <w:semiHidden/>
    <w:unhideWhenUsed/>
    <w:rsid w:val="00870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32117">
      <w:bodyDiv w:val="1"/>
      <w:marLeft w:val="0"/>
      <w:marRight w:val="0"/>
      <w:marTop w:val="0"/>
      <w:marBottom w:val="0"/>
      <w:divBdr>
        <w:top w:val="none" w:sz="0" w:space="0" w:color="auto"/>
        <w:left w:val="none" w:sz="0" w:space="0" w:color="auto"/>
        <w:bottom w:val="none" w:sz="0" w:space="0" w:color="auto"/>
        <w:right w:val="none" w:sz="0" w:space="0" w:color="auto"/>
      </w:divBdr>
    </w:div>
    <w:div w:id="158572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girloc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4</Pages>
  <Words>1952</Words>
  <Characters>10740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jeanmichel.vincent@wanadoo.fr</dc:creator>
  <cp:keywords/>
  <dc:description/>
  <cp:lastModifiedBy>jeanmichel.vincent@wanadoo.fr</cp:lastModifiedBy>
  <cp:revision>36</cp:revision>
  <dcterms:created xsi:type="dcterms:W3CDTF">2023-06-06T15:19:00Z</dcterms:created>
  <dcterms:modified xsi:type="dcterms:W3CDTF">2023-11-07T10:48:00Z</dcterms:modified>
</cp:coreProperties>
</file>