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61D" w:rsidRDefault="00E63997" w:rsidP="0054061D">
      <w:pPr>
        <w:jc w:val="both"/>
        <w:rPr>
          <w:sz w:val="21"/>
          <w:szCs w:val="21"/>
        </w:rPr>
      </w:pPr>
      <w:r>
        <w:rPr>
          <w:rFonts w:ascii="Arial" w:hAnsi="Arial" w:cs="Arial"/>
          <w:noProof/>
          <w:color w:val="00000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EB0D4" wp14:editId="40E27DB2">
                <wp:simplePos x="0" y="0"/>
                <wp:positionH relativeFrom="column">
                  <wp:posOffset>4725347</wp:posOffset>
                </wp:positionH>
                <wp:positionV relativeFrom="paragraph">
                  <wp:posOffset>73289</wp:posOffset>
                </wp:positionV>
                <wp:extent cx="1316355" cy="22860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3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997" w:rsidRDefault="00E63997" w:rsidP="00E63997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31 octobre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EB0D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372.05pt;margin-top:5.75pt;width:103.65pt;height:1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" filled="f" stroked="f">
                <v:textbox>
                  <w:txbxContent>
                    <w:p w:rsidR="00E63997" w:rsidRDefault="00E63997" w:rsidP="00E63997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31 octobre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16"/>
          <w:szCs w:val="16"/>
          <w:lang w:eastAsia="fr-FR"/>
        </w:rPr>
        <w:drawing>
          <wp:inline distT="0" distB="0" distL="0" distR="0" wp14:anchorId="0530641D" wp14:editId="2C7D50CD">
            <wp:extent cx="1794723" cy="50145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068" cy="51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0E9" w:rsidRDefault="003340E9" w:rsidP="0054061D">
      <w:pPr>
        <w:jc w:val="both"/>
        <w:rPr>
          <w:sz w:val="21"/>
          <w:szCs w:val="21"/>
        </w:rPr>
      </w:pPr>
    </w:p>
    <w:p w:rsidR="003B6226" w:rsidRDefault="003B6226" w:rsidP="00B35E76">
      <w:pPr>
        <w:jc w:val="both"/>
        <w:rPr>
          <w:rFonts w:cstheme="minorHAnsi"/>
          <w:color w:val="000000" w:themeColor="text1"/>
          <w:sz w:val="20"/>
          <w:szCs w:val="20"/>
        </w:rPr>
      </w:pPr>
    </w:p>
    <w:p w:rsidR="00A97601" w:rsidRPr="00A97601" w:rsidRDefault="00A97601" w:rsidP="00A97601">
      <w:pPr>
        <w:jc w:val="both"/>
        <w:rPr>
          <w:sz w:val="20"/>
          <w:szCs w:val="20"/>
        </w:rPr>
      </w:pPr>
    </w:p>
    <w:p w:rsidR="00A97601" w:rsidRDefault="00A97601" w:rsidP="00A97601">
      <w:pPr>
        <w:jc w:val="both"/>
        <w:rPr>
          <w:sz w:val="20"/>
          <w:szCs w:val="20"/>
        </w:rPr>
      </w:pPr>
      <w:r w:rsidRPr="00A97601">
        <w:rPr>
          <w:sz w:val="20"/>
          <w:szCs w:val="20"/>
        </w:rPr>
        <w:t>Objet : Partage gratuit de 20 solutions locales efficaces</w:t>
      </w:r>
      <w:r>
        <w:rPr>
          <w:sz w:val="20"/>
          <w:szCs w:val="20"/>
        </w:rPr>
        <w:t>,</w:t>
      </w:r>
      <w:r w:rsidRPr="00A97601">
        <w:rPr>
          <w:sz w:val="20"/>
          <w:szCs w:val="20"/>
        </w:rPr>
        <w:t xml:space="preserve"> </w:t>
      </w:r>
    </w:p>
    <w:p w:rsidR="00A97601" w:rsidRPr="00A97601" w:rsidRDefault="00A97601" w:rsidP="00A97601">
      <w:pPr>
        <w:jc w:val="both"/>
        <w:rPr>
          <w:sz w:val="20"/>
          <w:szCs w:val="20"/>
        </w:rPr>
      </w:pPr>
      <w:proofErr w:type="gramStart"/>
      <w:r w:rsidRPr="00A97601">
        <w:rPr>
          <w:sz w:val="20"/>
          <w:szCs w:val="20"/>
        </w:rPr>
        <w:t>divisant</w:t>
      </w:r>
      <w:proofErr w:type="gramEnd"/>
      <w:r w:rsidRPr="00A97601">
        <w:rPr>
          <w:sz w:val="20"/>
          <w:szCs w:val="20"/>
        </w:rPr>
        <w:t xml:space="preserve"> par 2 les émissions nationales &amp; </w:t>
      </w:r>
      <w:proofErr w:type="spellStart"/>
      <w:r w:rsidRPr="00A97601">
        <w:rPr>
          <w:sz w:val="20"/>
          <w:szCs w:val="20"/>
        </w:rPr>
        <w:t>co</w:t>
      </w:r>
      <w:proofErr w:type="spellEnd"/>
      <w:r w:rsidRPr="00A97601">
        <w:rPr>
          <w:sz w:val="20"/>
          <w:szCs w:val="20"/>
        </w:rPr>
        <w:t>-bénéfices résultant.</w:t>
      </w:r>
    </w:p>
    <w:p w:rsidR="00E63997" w:rsidRDefault="00E63997" w:rsidP="00B35E76">
      <w:pPr>
        <w:jc w:val="both"/>
        <w:rPr>
          <w:rFonts w:cstheme="minorHAnsi"/>
          <w:color w:val="000000" w:themeColor="text1"/>
          <w:sz w:val="20"/>
          <w:szCs w:val="20"/>
        </w:rPr>
      </w:pPr>
    </w:p>
    <w:p w:rsidR="00A97601" w:rsidRDefault="00A97601" w:rsidP="00B35E76">
      <w:pPr>
        <w:jc w:val="both"/>
        <w:rPr>
          <w:rFonts w:cstheme="minorHAnsi"/>
          <w:color w:val="000000" w:themeColor="text1"/>
          <w:sz w:val="20"/>
          <w:szCs w:val="20"/>
        </w:rPr>
      </w:pPr>
    </w:p>
    <w:p w:rsidR="00A97601" w:rsidRPr="00E63997" w:rsidRDefault="00A97601" w:rsidP="00A97601">
      <w:pPr>
        <w:jc w:val="center"/>
        <w:rPr>
          <w:sz w:val="20"/>
          <w:szCs w:val="20"/>
        </w:rPr>
      </w:pPr>
      <w:r w:rsidRPr="00E63997">
        <w:rPr>
          <w:sz w:val="20"/>
          <w:szCs w:val="20"/>
        </w:rPr>
        <w:t xml:space="preserve">Madame, </w:t>
      </w:r>
      <w:r>
        <w:rPr>
          <w:sz w:val="20"/>
          <w:szCs w:val="20"/>
        </w:rPr>
        <w:t>M</w:t>
      </w:r>
      <w:r w:rsidRPr="00E63997">
        <w:rPr>
          <w:sz w:val="20"/>
          <w:szCs w:val="20"/>
        </w:rPr>
        <w:t xml:space="preserve">onsieur le </w:t>
      </w:r>
      <w:r>
        <w:rPr>
          <w:sz w:val="20"/>
          <w:szCs w:val="20"/>
        </w:rPr>
        <w:t>M</w:t>
      </w:r>
      <w:r w:rsidRPr="00E63997">
        <w:rPr>
          <w:sz w:val="20"/>
          <w:szCs w:val="20"/>
        </w:rPr>
        <w:t>aire,</w:t>
      </w:r>
    </w:p>
    <w:p w:rsidR="00A97601" w:rsidRPr="00E63997" w:rsidRDefault="00A97601" w:rsidP="00B35E76">
      <w:pPr>
        <w:jc w:val="both"/>
        <w:rPr>
          <w:rFonts w:cstheme="minorHAnsi"/>
          <w:color w:val="000000" w:themeColor="text1"/>
          <w:sz w:val="20"/>
          <w:szCs w:val="20"/>
        </w:rPr>
      </w:pPr>
    </w:p>
    <w:p w:rsidR="00A37F0F" w:rsidRPr="00E63997" w:rsidRDefault="005C337B" w:rsidP="00A37F0F">
      <w:pPr>
        <w:spacing w:after="120"/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Acteurs locaux de tous horizons, nous avons </w:t>
      </w:r>
      <w:r w:rsidR="00E76717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rassemblé </w:t>
      </w:r>
      <w:r w:rsidR="00A37F0F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à votre intention </w:t>
      </w:r>
      <w:r w:rsidR="00E76717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des solutions à prise de décision locale,</w:t>
      </w:r>
      <w:r w:rsidR="00B00782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sélectionnées au national ces 5 dernières années.</w:t>
      </w:r>
      <w:r w:rsidR="00A37F0F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B00782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S</w:t>
      </w:r>
      <w:r w:rsidR="00E76717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ociales,</w:t>
      </w:r>
      <w:r w:rsidR="00A37F0F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E76717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écologiques, économiques</w:t>
      </w:r>
      <w:r w:rsidR="00B00782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A37F0F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20 </w:t>
      </w:r>
      <w:r w:rsidR="00B00782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de ces solutions</w:t>
      </w:r>
      <w:r w:rsidR="00A37F0F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diviseraient par 2 l’empreinte carbone nationale si elles étaient généralisées.</w:t>
      </w:r>
      <w:r w:rsidR="00235D93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Abouties et donc faisables, acceptables, finançables, </w:t>
      </w:r>
      <w:r w:rsidR="00A31A3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nous partageons leur identification </w:t>
      </w:r>
      <w:r w:rsidR="00A31A3C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gratuitement.</w:t>
      </w:r>
    </w:p>
    <w:p w:rsidR="00A37F0F" w:rsidRPr="00E63997" w:rsidRDefault="005C337B" w:rsidP="00A37F0F">
      <w:pPr>
        <w:pStyle w:val="p1"/>
        <w:spacing w:after="120"/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L</w:t>
      </w:r>
      <w:r w:rsidR="0054061D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es </w:t>
      </w:r>
      <w:proofErr w:type="spellStart"/>
      <w:r w:rsidR="0054061D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co</w:t>
      </w:r>
      <w:proofErr w:type="spellEnd"/>
      <w:r w:rsidR="0054061D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-bénéfices </w:t>
      </w:r>
      <w:r w:rsidR="00FD60FB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de ces solutions abouties et reproductibles </w:t>
      </w: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dessinent un mandat désirable</w:t>
      </w:r>
      <w:r w:rsidR="0054061D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: pouvoir d’achat, compétitivité, bien-être, emploi, montée en compétence, moins d’inégalités,</w:t>
      </w:r>
      <w:r w:rsidR="000A5ECE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54061D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nouvelle forme de démocratie dans l’action</w:t>
      </w:r>
      <w:r w:rsidR="004F3F93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et </w:t>
      </w:r>
      <w:r w:rsidR="002A3811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dans </w:t>
      </w:r>
      <w:r w:rsidR="0054061D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le plaisir de vivre</w:t>
      </w: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D60FB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sont le moteur de</w:t>
      </w: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cette division par 2 </w:t>
      </w:r>
      <w:r w:rsidR="002127FE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de l’</w:t>
      </w: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empreinte carbone</w:t>
      </w:r>
      <w:r w:rsidR="002127FE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de votre territoire</w:t>
      </w: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  <w:r w:rsidR="004F3F93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EE4055" w:rsidRPr="00E63997" w:rsidRDefault="00A37F0F" w:rsidP="00F75F6E">
      <w:p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Pour les partager plus facilement avec vous, nous avons fabriqué un pack municipal.</w:t>
      </w:r>
      <w:r w:rsidR="00055219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Outre une liste de</w:t>
      </w:r>
      <w:r w:rsidR="00B00782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ce</w:t>
      </w:r>
      <w:r w:rsidR="00055219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s 20</w:t>
      </w:r>
      <w:r w:rsid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055219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solutions présentées en 3 lignes</w:t>
      </w:r>
      <w:r w:rsidR="00F75F6E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et l’accès à leur dossier</w:t>
      </w:r>
      <w:r w:rsidR="00055219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,</w:t>
      </w: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5A3695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le </w:t>
      </w:r>
      <w:r w:rsidR="00677848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pack</w:t>
      </w: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36AF2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comprend</w:t>
      </w:r>
      <w:r w:rsidR="00EE4055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 :</w:t>
      </w:r>
    </w:p>
    <w:p w:rsidR="00EE4055" w:rsidRPr="00E63997" w:rsidRDefault="00EE4055" w:rsidP="00EE4055">
      <w:pPr>
        <w:pStyle w:val="Paragraphedeliste"/>
        <w:numPr>
          <w:ilvl w:val="0"/>
          <w:numId w:val="1"/>
        </w:numPr>
        <w:spacing w:after="120"/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U</w:t>
      </w:r>
      <w:r w:rsidR="00636AF2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n outil de débat local illustré qui </w:t>
      </w:r>
      <w:r w:rsidR="00A37F0F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dessine un cadre</w:t>
      </w: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pour agir</w:t>
      </w:r>
      <w:r w:rsidR="00636AF2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</w:t>
      </w:r>
    </w:p>
    <w:p w:rsidR="00EE4055" w:rsidRPr="00E63997" w:rsidRDefault="00EE4055" w:rsidP="00EE4055">
      <w:pPr>
        <w:pStyle w:val="Paragraphedeliste"/>
        <w:numPr>
          <w:ilvl w:val="0"/>
          <w:numId w:val="1"/>
        </w:numPr>
        <w:spacing w:after="120"/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E63997">
        <w:rPr>
          <w:sz w:val="20"/>
          <w:szCs w:val="20"/>
        </w:rPr>
        <w:t>D</w:t>
      </w:r>
      <w:r w:rsidR="00636AF2" w:rsidRPr="00E63997">
        <w:rPr>
          <w:sz w:val="20"/>
          <w:szCs w:val="20"/>
        </w:rPr>
        <w:t>es propositions de décisions prenables de la commune à l’Europe</w:t>
      </w:r>
      <w:r w:rsidR="00A37F0F" w:rsidRPr="00E63997">
        <w:rPr>
          <w:sz w:val="20"/>
          <w:szCs w:val="20"/>
        </w:rPr>
        <w:t xml:space="preserve"> aptes à démultiplier </w:t>
      </w:r>
      <w:r w:rsidRPr="00E63997">
        <w:rPr>
          <w:sz w:val="20"/>
          <w:szCs w:val="20"/>
        </w:rPr>
        <w:t>l’</w:t>
      </w:r>
      <w:r w:rsidR="00A37F0F" w:rsidRPr="00E63997">
        <w:rPr>
          <w:sz w:val="20"/>
          <w:szCs w:val="20"/>
        </w:rPr>
        <w:t>efficacité</w:t>
      </w:r>
      <w:r w:rsidRPr="00E63997">
        <w:rPr>
          <w:sz w:val="20"/>
          <w:szCs w:val="20"/>
        </w:rPr>
        <w:t xml:space="preserve"> d’adaptation-reproduction des 20 solutions</w:t>
      </w:r>
      <w:r w:rsidR="00636AF2" w:rsidRPr="00E63997">
        <w:rPr>
          <w:sz w:val="20"/>
          <w:szCs w:val="20"/>
        </w:rPr>
        <w:t xml:space="preserve">, </w:t>
      </w:r>
    </w:p>
    <w:p w:rsidR="00636AF2" w:rsidRPr="00E63997" w:rsidRDefault="00EE4055" w:rsidP="00EE4055">
      <w:pPr>
        <w:pStyle w:val="Paragraphedeliste"/>
        <w:numPr>
          <w:ilvl w:val="0"/>
          <w:numId w:val="1"/>
        </w:numPr>
        <w:spacing w:after="120"/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U</w:t>
      </w:r>
      <w:r w:rsidR="00636AF2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ne proposition de </w:t>
      </w:r>
      <w:r w:rsidR="005A3695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faire du</w:t>
      </w:r>
      <w:r w:rsidR="00636AF2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5A3695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plan à long terme qu’est le </w:t>
      </w:r>
      <w:r w:rsidR="00636AF2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PLU</w:t>
      </w:r>
      <w:r w:rsidR="005A3695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,</w:t>
      </w:r>
      <w:r w:rsidR="00636AF2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5A3695" w:rsidRPr="00E63997">
        <w:rPr>
          <w:sz w:val="20"/>
          <w:szCs w:val="20"/>
        </w:rPr>
        <w:t>un outil mobilisateur au quotidien.</w:t>
      </w:r>
    </w:p>
    <w:p w:rsidR="000A5ECE" w:rsidRPr="00E63997" w:rsidRDefault="000A5ECE" w:rsidP="00F75F6E">
      <w:pPr>
        <w:pStyle w:val="p1"/>
        <w:jc w:val="both"/>
        <w:rPr>
          <w:rFonts w:cstheme="minorHAnsi"/>
          <w:color w:val="000000" w:themeColor="text1"/>
          <w:sz w:val="20"/>
          <w:szCs w:val="20"/>
        </w:rPr>
      </w:pP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Des outils</w:t>
      </w:r>
      <w:r w:rsidR="005A3695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CC7C54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eux aussi </w:t>
      </w:r>
      <w:r w:rsidR="00580ECB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gratuits</w:t>
      </w:r>
      <w:r w:rsidR="005A3695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,</w:t>
      </w: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permettent de vérifier leur efficacité propre à l’échelle de votre territoire pour les adapter, </w:t>
      </w:r>
      <w:r w:rsidR="002127FE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les </w:t>
      </w: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reproduire</w:t>
      </w:r>
      <w:r w:rsidR="00700814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 ; et bien sûr </w:t>
      </w:r>
      <w:r w:rsidR="00235D93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mesurer </w:t>
      </w:r>
      <w:r w:rsidR="00700814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l’efficacité globale de votre programme</w:t>
      </w:r>
      <w:r w:rsidR="00201C73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sur les </w:t>
      </w:r>
      <w:r w:rsidR="005A3695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3 volets</w:t>
      </w:r>
      <w:r w:rsidR="00700814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sociaux, écologiques et économiques</w:t>
      </w:r>
      <w:r w:rsidR="00700814" w:rsidRPr="00E63997">
        <w:rPr>
          <w:rFonts w:cstheme="minorHAnsi"/>
          <w:color w:val="000000" w:themeColor="text1"/>
          <w:sz w:val="20"/>
          <w:szCs w:val="20"/>
        </w:rPr>
        <w:t xml:space="preserve">. </w:t>
      </w:r>
    </w:p>
    <w:p w:rsidR="000A5ECE" w:rsidRPr="00E63997" w:rsidRDefault="000A5ECE" w:rsidP="00F75F6E">
      <w:p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Le moment venu</w:t>
      </w:r>
      <w:r w:rsidR="00201C73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,</w:t>
      </w: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201C73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vous pourrez également </w:t>
      </w: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mesurer la progression de </w:t>
      </w:r>
      <w:r w:rsidR="00201C73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l</w:t>
      </w: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a mise en œuvre</w:t>
      </w:r>
      <w:r w:rsidR="00201C73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de votre programme </w:t>
      </w:r>
      <w:r w:rsidR="005A3695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avec ces outils </w:t>
      </w:r>
      <w:r w:rsidR="00201C73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et</w:t>
      </w: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201C73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en</w:t>
      </w: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partager son avancement avec vos administrés. </w:t>
      </w:r>
    </w:p>
    <w:p w:rsidR="00431143" w:rsidRPr="00E63997" w:rsidRDefault="00000000" w:rsidP="00F75F6E">
      <w:pPr>
        <w:spacing w:after="120"/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hyperlink r:id="rId8" w:history="1">
        <w:r w:rsidR="00431143" w:rsidRPr="00E63997">
          <w:rPr>
            <w:rStyle w:val="Lienhypertexte"/>
            <w:sz w:val="20"/>
            <w:szCs w:val="20"/>
          </w:rPr>
          <w:t>www.agirlocal.org</w:t>
        </w:r>
      </w:hyperlink>
    </w:p>
    <w:p w:rsidR="004F3F93" w:rsidRPr="00E63997" w:rsidRDefault="00700814" w:rsidP="004F3F93">
      <w:pPr>
        <w:pStyle w:val="p1"/>
        <w:spacing w:after="120"/>
        <w:jc w:val="both"/>
        <w:rPr>
          <w:sz w:val="20"/>
          <w:szCs w:val="20"/>
        </w:rPr>
      </w:pPr>
      <w:r w:rsidRPr="00E63997">
        <w:rPr>
          <w:rFonts w:cstheme="minorHAnsi"/>
          <w:color w:val="000000" w:themeColor="text1"/>
          <w:sz w:val="20"/>
          <w:szCs w:val="20"/>
        </w:rPr>
        <w:t xml:space="preserve">La puissance du moteur local n’est pas dérisoire : </w:t>
      </w:r>
      <w:r w:rsidR="00A078FF" w:rsidRPr="00E63997">
        <w:rPr>
          <w:rFonts w:cstheme="minorHAnsi"/>
          <w:color w:val="000000" w:themeColor="text1"/>
          <w:sz w:val="20"/>
          <w:szCs w:val="20"/>
        </w:rPr>
        <w:t xml:space="preserve">de fait </w:t>
      </w:r>
      <w:r w:rsidRPr="00E63997">
        <w:rPr>
          <w:rFonts w:cstheme="minorHAnsi"/>
          <w:color w:val="000000" w:themeColor="text1"/>
          <w:sz w:val="20"/>
          <w:szCs w:val="20"/>
        </w:rPr>
        <w:t>nous achetons nos émissions de gaz à effet de serre avec notre argent, notre budget d’élu mais aussi familial, d’entreprise</w:t>
      </w:r>
      <w:r w:rsidR="00A078FF" w:rsidRPr="00E63997">
        <w:rPr>
          <w:rFonts w:cstheme="minorHAnsi"/>
          <w:color w:val="000000" w:themeColor="text1"/>
          <w:sz w:val="20"/>
          <w:szCs w:val="20"/>
        </w:rPr>
        <w:t>.</w:t>
      </w:r>
      <w:r w:rsidR="00462CB8" w:rsidRPr="00E63997">
        <w:rPr>
          <w:rFonts w:cstheme="minorHAnsi"/>
          <w:color w:val="000000" w:themeColor="text1"/>
          <w:sz w:val="20"/>
          <w:szCs w:val="20"/>
        </w:rPr>
        <w:t xml:space="preserve"> </w:t>
      </w:r>
      <w:r w:rsidR="00A078FF" w:rsidRPr="00E63997">
        <w:rPr>
          <w:rFonts w:cstheme="minorHAnsi"/>
          <w:color w:val="000000" w:themeColor="text1"/>
          <w:sz w:val="20"/>
          <w:szCs w:val="20"/>
        </w:rPr>
        <w:t>N</w:t>
      </w:r>
      <w:r w:rsidRPr="00E63997">
        <w:rPr>
          <w:rFonts w:cstheme="minorHAnsi"/>
          <w:color w:val="000000" w:themeColor="text1"/>
          <w:sz w:val="20"/>
          <w:szCs w:val="20"/>
        </w:rPr>
        <w:t xml:space="preserve">ous pouvons </w:t>
      </w:r>
      <w:r w:rsidR="002127FE" w:rsidRPr="00E63997">
        <w:rPr>
          <w:rFonts w:cstheme="minorHAnsi"/>
          <w:color w:val="000000" w:themeColor="text1"/>
          <w:sz w:val="20"/>
          <w:szCs w:val="20"/>
        </w:rPr>
        <w:t>donc</w:t>
      </w:r>
      <w:r w:rsidR="002127FE" w:rsidRPr="00E63997">
        <w:rPr>
          <w:rFonts w:cstheme="minorHAnsi"/>
          <w:strike/>
          <w:color w:val="000000" w:themeColor="text1"/>
          <w:sz w:val="20"/>
          <w:szCs w:val="20"/>
        </w:rPr>
        <w:t xml:space="preserve"> </w:t>
      </w:r>
      <w:r w:rsidRPr="00E63997">
        <w:rPr>
          <w:rFonts w:cstheme="minorHAnsi"/>
          <w:color w:val="000000" w:themeColor="text1"/>
          <w:sz w:val="20"/>
          <w:szCs w:val="20"/>
        </w:rPr>
        <w:t xml:space="preserve">réduire nos émissions </w:t>
      </w:r>
      <w:r w:rsidRPr="00E63997">
        <w:rPr>
          <w:sz w:val="20"/>
          <w:szCs w:val="20"/>
        </w:rPr>
        <w:t xml:space="preserve">en choisissant </w:t>
      </w:r>
      <w:r w:rsidR="002127FE" w:rsidRPr="00E63997">
        <w:rPr>
          <w:sz w:val="20"/>
          <w:szCs w:val="20"/>
        </w:rPr>
        <w:t>de</w:t>
      </w:r>
      <w:r w:rsidRPr="00E63997">
        <w:rPr>
          <w:sz w:val="20"/>
          <w:szCs w:val="20"/>
        </w:rPr>
        <w:t>s achats</w:t>
      </w:r>
      <w:r w:rsidR="002127FE" w:rsidRPr="00E63997">
        <w:rPr>
          <w:sz w:val="20"/>
          <w:szCs w:val="20"/>
        </w:rPr>
        <w:t xml:space="preserve"> bas-carbone</w:t>
      </w:r>
      <w:r w:rsidRPr="00E63997">
        <w:rPr>
          <w:sz w:val="20"/>
          <w:szCs w:val="20"/>
        </w:rPr>
        <w:t xml:space="preserve">, en </w:t>
      </w:r>
      <w:proofErr w:type="spellStart"/>
      <w:r w:rsidRPr="00E63997">
        <w:rPr>
          <w:sz w:val="20"/>
          <w:szCs w:val="20"/>
        </w:rPr>
        <w:t>co-développant</w:t>
      </w:r>
      <w:proofErr w:type="spellEnd"/>
      <w:r w:rsidRPr="00E63997">
        <w:rPr>
          <w:sz w:val="20"/>
          <w:szCs w:val="20"/>
        </w:rPr>
        <w:t xml:space="preserve"> des solutions là où nous vivons, là où nous pouvons en décider. </w:t>
      </w:r>
      <w:r w:rsidR="002127FE" w:rsidRPr="00E63997">
        <w:rPr>
          <w:sz w:val="20"/>
          <w:szCs w:val="20"/>
        </w:rPr>
        <w:t>Le mandat qui vient est décisif.</w:t>
      </w:r>
    </w:p>
    <w:p w:rsidR="00580ECB" w:rsidRPr="00E63997" w:rsidRDefault="004F3F93" w:rsidP="00580ECB">
      <w:pPr>
        <w:pStyle w:val="p1"/>
        <w:spacing w:after="120"/>
        <w:jc w:val="both"/>
        <w:rPr>
          <w:rFonts w:cstheme="minorHAnsi"/>
          <w:color w:val="000000" w:themeColor="text1"/>
          <w:sz w:val="20"/>
          <w:szCs w:val="20"/>
        </w:rPr>
      </w:pPr>
      <w:r w:rsidRPr="00E63997">
        <w:rPr>
          <w:rFonts w:cstheme="minorHAnsi"/>
          <w:color w:val="000000" w:themeColor="text1"/>
          <w:sz w:val="20"/>
          <w:szCs w:val="20"/>
        </w:rPr>
        <w:t>Penser local pour agir global, un chemin existe</w:t>
      </w:r>
      <w:r w:rsidR="002127FE" w:rsidRPr="00E63997">
        <w:rPr>
          <w:rFonts w:cstheme="minorHAnsi"/>
          <w:color w:val="000000" w:themeColor="text1"/>
          <w:sz w:val="20"/>
          <w:szCs w:val="20"/>
        </w:rPr>
        <w:t xml:space="preserve"> pour écarter la menace climatique à temps et vivre-mieux</w:t>
      </w:r>
      <w:r w:rsidR="006F56D2" w:rsidRPr="00E63997">
        <w:rPr>
          <w:rFonts w:cstheme="minorHAnsi"/>
          <w:color w:val="000000" w:themeColor="text1"/>
          <w:sz w:val="20"/>
          <w:szCs w:val="20"/>
        </w:rPr>
        <w:t>, sans attendre</w:t>
      </w:r>
      <w:r w:rsidRPr="00E63997">
        <w:rPr>
          <w:rFonts w:cstheme="minorHAnsi"/>
          <w:color w:val="000000" w:themeColor="text1"/>
          <w:sz w:val="20"/>
          <w:szCs w:val="20"/>
        </w:rPr>
        <w:t xml:space="preserve">. </w:t>
      </w:r>
      <w:r w:rsidR="006F56D2" w:rsidRPr="00E63997">
        <w:rPr>
          <w:rFonts w:cstheme="minorHAnsi"/>
          <w:color w:val="000000" w:themeColor="text1"/>
          <w:sz w:val="20"/>
          <w:szCs w:val="20"/>
        </w:rPr>
        <w:t xml:space="preserve">Il sera </w:t>
      </w:r>
      <w:r w:rsidR="00C42E10" w:rsidRPr="00E63997">
        <w:rPr>
          <w:rFonts w:cstheme="minorHAnsi"/>
          <w:color w:val="000000" w:themeColor="text1"/>
          <w:sz w:val="20"/>
          <w:szCs w:val="20"/>
        </w:rPr>
        <w:t xml:space="preserve">néanmoins </w:t>
      </w:r>
      <w:r w:rsidR="006F56D2" w:rsidRPr="00E63997">
        <w:rPr>
          <w:rFonts w:cstheme="minorHAnsi"/>
          <w:color w:val="000000" w:themeColor="text1"/>
          <w:sz w:val="20"/>
          <w:szCs w:val="20"/>
        </w:rPr>
        <w:t xml:space="preserve">plus vite parcouru si l’échelon national, l’Europe et un minimum d’accords internationaux </w:t>
      </w:r>
      <w:r w:rsidR="00431143" w:rsidRPr="00E63997">
        <w:rPr>
          <w:rFonts w:cstheme="minorHAnsi"/>
          <w:color w:val="000000" w:themeColor="text1"/>
          <w:sz w:val="20"/>
          <w:szCs w:val="20"/>
        </w:rPr>
        <w:t xml:space="preserve">pragmatiques </w:t>
      </w:r>
      <w:r w:rsidR="006F56D2" w:rsidRPr="00E63997">
        <w:rPr>
          <w:rFonts w:cstheme="minorHAnsi"/>
          <w:color w:val="000000" w:themeColor="text1"/>
          <w:sz w:val="20"/>
          <w:szCs w:val="20"/>
        </w:rPr>
        <w:t>y concourent</w:t>
      </w:r>
      <w:r w:rsidR="00A078FF" w:rsidRPr="00E63997">
        <w:rPr>
          <w:rFonts w:cstheme="minorHAnsi"/>
          <w:color w:val="000000" w:themeColor="text1"/>
          <w:sz w:val="20"/>
          <w:szCs w:val="20"/>
        </w:rPr>
        <w:t> ; p</w:t>
      </w:r>
      <w:r w:rsidR="006F56D2" w:rsidRPr="00E63997">
        <w:rPr>
          <w:rFonts w:cstheme="minorHAnsi"/>
          <w:color w:val="000000" w:themeColor="text1"/>
          <w:sz w:val="20"/>
          <w:szCs w:val="20"/>
        </w:rPr>
        <w:t>lus encore si les 2 milliards d’humains qui ont les connaissances, le pouvoir et l’argent</w:t>
      </w:r>
      <w:r w:rsidR="00CC7C54" w:rsidRPr="00E63997">
        <w:rPr>
          <w:rFonts w:cstheme="minorHAnsi"/>
          <w:color w:val="000000" w:themeColor="text1"/>
          <w:sz w:val="20"/>
          <w:szCs w:val="20"/>
        </w:rPr>
        <w:t xml:space="preserve"> pour agir efficacement, </w:t>
      </w:r>
      <w:r w:rsidR="006F56D2" w:rsidRPr="00E63997">
        <w:rPr>
          <w:rFonts w:cstheme="minorHAnsi"/>
          <w:color w:val="000000" w:themeColor="text1"/>
          <w:sz w:val="20"/>
          <w:szCs w:val="20"/>
        </w:rPr>
        <w:t>s’y mettent</w:t>
      </w:r>
      <w:r w:rsidR="00CC7C54" w:rsidRPr="00E63997">
        <w:rPr>
          <w:rFonts w:cstheme="minorHAnsi"/>
          <w:color w:val="000000" w:themeColor="text1"/>
          <w:sz w:val="20"/>
          <w:szCs w:val="20"/>
        </w:rPr>
        <w:t xml:space="preserve"> avec leurs élus sur leurs territoires</w:t>
      </w:r>
      <w:r w:rsidR="00CA335C" w:rsidRPr="00E63997">
        <w:rPr>
          <w:rFonts w:cstheme="minorHAnsi"/>
          <w:color w:val="000000" w:themeColor="text1"/>
          <w:sz w:val="20"/>
          <w:szCs w:val="20"/>
        </w:rPr>
        <w:t>, pour un monde où il fasse bon vivre, en paix</w:t>
      </w:r>
      <w:r w:rsidR="00A078FF" w:rsidRPr="00E63997">
        <w:rPr>
          <w:rFonts w:cstheme="minorHAnsi"/>
          <w:color w:val="000000" w:themeColor="text1"/>
          <w:sz w:val="20"/>
          <w:szCs w:val="20"/>
        </w:rPr>
        <w:t>.</w:t>
      </w:r>
    </w:p>
    <w:p w:rsidR="00C42E10" w:rsidRPr="00E63997" w:rsidRDefault="004F3F93" w:rsidP="000144E0">
      <w:pPr>
        <w:pStyle w:val="p1"/>
        <w:jc w:val="both"/>
        <w:rPr>
          <w:sz w:val="20"/>
          <w:szCs w:val="20"/>
        </w:rPr>
      </w:pPr>
      <w:r w:rsidRPr="00E63997">
        <w:rPr>
          <w:rFonts w:cstheme="minorHAnsi"/>
          <w:color w:val="000000" w:themeColor="text1"/>
          <w:sz w:val="20"/>
          <w:szCs w:val="20"/>
        </w:rPr>
        <w:t>Recevez madame, monsieur le Maire,</w:t>
      </w:r>
      <w:r w:rsidR="00583920" w:rsidRPr="00E63997">
        <w:rPr>
          <w:rFonts w:cstheme="minorHAnsi"/>
          <w:color w:val="000000" w:themeColor="text1"/>
          <w:sz w:val="20"/>
          <w:szCs w:val="20"/>
        </w:rPr>
        <w:t xml:space="preserve"> </w:t>
      </w:r>
      <w:r w:rsidRPr="00E63997">
        <w:rPr>
          <w:rFonts w:cstheme="minorHAnsi"/>
          <w:color w:val="000000" w:themeColor="text1"/>
          <w:sz w:val="20"/>
          <w:szCs w:val="20"/>
        </w:rPr>
        <w:t xml:space="preserve">l’expression de </w:t>
      </w:r>
      <w:r w:rsidR="00CA335C" w:rsidRPr="00E63997">
        <w:rPr>
          <w:rFonts w:cstheme="minorHAnsi"/>
          <w:color w:val="000000" w:themeColor="text1"/>
          <w:sz w:val="20"/>
          <w:szCs w:val="20"/>
        </w:rPr>
        <w:t>notre gratitude pour votre engagement attentif à nos biens communs.</w:t>
      </w:r>
    </w:p>
    <w:p w:rsidR="00C42E10" w:rsidRPr="00E63997" w:rsidRDefault="00C42E10" w:rsidP="00700814">
      <w:pPr>
        <w:pStyle w:val="p1"/>
        <w:spacing w:after="120"/>
        <w:jc w:val="both"/>
        <w:rPr>
          <w:sz w:val="20"/>
          <w:szCs w:val="20"/>
        </w:rPr>
      </w:pPr>
    </w:p>
    <w:p w:rsidR="004F3F93" w:rsidRPr="00E63997" w:rsidRDefault="004F3F93" w:rsidP="00C42E10">
      <w:pPr>
        <w:ind w:left="4956"/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Jean-Michel Vincent</w:t>
      </w:r>
    </w:p>
    <w:p w:rsidR="00F75F6E" w:rsidRDefault="004F3F93" w:rsidP="00F75F6E">
      <w:pPr>
        <w:spacing w:after="120"/>
        <w:ind w:left="4956"/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Président d’</w:t>
      </w:r>
      <w:proofErr w:type="spellStart"/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Agirlocal</w:t>
      </w:r>
      <w:proofErr w:type="spellEnd"/>
    </w:p>
    <w:p w:rsidR="00F75F6E" w:rsidRPr="00E63997" w:rsidRDefault="00F75F6E" w:rsidP="00F75F6E">
      <w:pPr>
        <w:ind w:left="4956"/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</w:p>
    <w:p w:rsidR="008F6C62" w:rsidRPr="00F75F6E" w:rsidRDefault="004F3F93" w:rsidP="00F75F6E">
      <w:pPr>
        <w:spacing w:after="120"/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PS</w:t>
      </w:r>
      <w:r w:rsidR="00201C73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 : </w:t>
      </w:r>
      <w:r w:rsidR="00462CB8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C</w:t>
      </w:r>
      <w:r w:rsidR="008D5F65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entrée sur la fabrication de </w:t>
      </w:r>
      <w:r w:rsidR="00C06C17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calculateurs</w:t>
      </w:r>
      <w:r w:rsidR="008D5F65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carbone-biodiversité et le recueil </w:t>
      </w:r>
      <w:r w:rsidR="00055219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au national </w:t>
      </w:r>
      <w:r w:rsidR="008D5F65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de solutions locales efficaces, n</w:t>
      </w:r>
      <w:r w:rsidR="003B6226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otre association </w:t>
      </w:r>
      <w:proofErr w:type="spellStart"/>
      <w:r w:rsidR="003B6226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Agirlocal</w:t>
      </w:r>
      <w:proofErr w:type="spellEnd"/>
      <w:r w:rsidR="003B6226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a été fondée en 2020 par une douzaine de citoyens</w:t>
      </w:r>
      <w:r w:rsidR="00055219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(élus, fonctionnaires locaux, entrepreneurs, </w:t>
      </w:r>
      <w:r w:rsidR="00677848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enseignants, </w:t>
      </w:r>
      <w:r w:rsidR="00055219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associatifs)</w:t>
      </w:r>
      <w:r w:rsidR="003B6226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3 </w:t>
      </w:r>
      <w:r w:rsidR="00573D13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communes</w:t>
      </w:r>
      <w:r w:rsidR="003B6226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, l’E</w:t>
      </w:r>
      <w:r w:rsidR="00573D13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SSEC</w:t>
      </w:r>
      <w:r w:rsidR="00055219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(école de commerce internationale</w:t>
      </w:r>
      <w:r w:rsidR="00B00782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, privée</w:t>
      </w:r>
      <w:r w:rsidR="00055219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)</w:t>
      </w:r>
      <w:r w:rsidR="003B6226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CY </w:t>
      </w:r>
      <w:r w:rsidR="00573D13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Cergy-Paris U</w:t>
      </w:r>
      <w:r w:rsidR="003B6226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niversité </w:t>
      </w:r>
      <w:r w:rsidR="00B00782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(publique) </w:t>
      </w:r>
      <w:r w:rsidR="003B6226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et la Banque des territoires</w:t>
      </w: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- </w:t>
      </w:r>
      <w:r w:rsidR="00055219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cette dernière </w:t>
      </w: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fondat</w:t>
      </w:r>
      <w:r w:rsidR="00055219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rice</w:t>
      </w: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associé</w:t>
      </w:r>
      <w:r w:rsidR="00055219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e</w:t>
      </w:r>
      <w:r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-</w:t>
      </w:r>
      <w:r w:rsidR="003B6226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  <w:r w:rsidR="008C2110" w:rsidRPr="00E63997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8F6C62" w:rsidRPr="003340E9" w:rsidRDefault="00C42E10" w:rsidP="003340E9">
      <w:pPr>
        <w:jc w:val="both"/>
        <w:rPr>
          <w:rFonts w:cstheme="minorHAnsi"/>
          <w:i/>
          <w:iCs/>
          <w:color w:val="000000" w:themeColor="text1"/>
          <w:sz w:val="20"/>
          <w:szCs w:val="20"/>
          <w:shd w:val="clear" w:color="auto" w:fill="FFFFFF"/>
        </w:rPr>
      </w:pPr>
      <w:r w:rsidRPr="00E63997">
        <w:rPr>
          <w:rFonts w:cstheme="minorHAnsi"/>
          <w:i/>
          <w:iCs/>
          <w:color w:val="000000" w:themeColor="text1"/>
          <w:sz w:val="20"/>
          <w:szCs w:val="20"/>
          <w:shd w:val="clear" w:color="auto" w:fill="FFFFFF"/>
        </w:rPr>
        <w:t xml:space="preserve">Destinataires : Maires </w:t>
      </w:r>
      <w:r w:rsidR="007A7A79">
        <w:rPr>
          <w:rFonts w:cstheme="minorHAnsi"/>
          <w:i/>
          <w:iCs/>
          <w:color w:val="000000" w:themeColor="text1"/>
          <w:sz w:val="20"/>
          <w:szCs w:val="20"/>
          <w:shd w:val="clear" w:color="auto" w:fill="FFFFFF"/>
        </w:rPr>
        <w:t xml:space="preserve">de France </w:t>
      </w:r>
      <w:r w:rsidRPr="00E63997">
        <w:rPr>
          <w:rFonts w:cstheme="minorHAnsi"/>
          <w:i/>
          <w:iCs/>
          <w:color w:val="000000" w:themeColor="text1"/>
          <w:sz w:val="20"/>
          <w:szCs w:val="20"/>
          <w:shd w:val="clear" w:color="auto" w:fill="FFFFFF"/>
        </w:rPr>
        <w:t>et Présidents</w:t>
      </w:r>
      <w:r w:rsidR="003D7821">
        <w:rPr>
          <w:rFonts w:cstheme="minorHAnsi"/>
          <w:i/>
          <w:iCs/>
          <w:color w:val="000000" w:themeColor="text1"/>
          <w:sz w:val="20"/>
          <w:szCs w:val="20"/>
          <w:shd w:val="clear" w:color="auto" w:fill="FFFFFF"/>
        </w:rPr>
        <w:t>-es</w:t>
      </w:r>
      <w:r w:rsidRPr="00E63997">
        <w:rPr>
          <w:rFonts w:cstheme="minorHAnsi"/>
          <w:i/>
          <w:iCs/>
          <w:color w:val="000000" w:themeColor="text1"/>
          <w:sz w:val="20"/>
          <w:szCs w:val="20"/>
          <w:shd w:val="clear" w:color="auto" w:fill="FFFFFF"/>
        </w:rPr>
        <w:t xml:space="preserve"> de leurs intercommunalités</w:t>
      </w:r>
    </w:p>
    <w:sectPr w:rsidR="008F6C62" w:rsidRPr="003340E9" w:rsidSect="00E6399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56AD" w:rsidRDefault="008C56AD" w:rsidP="008D5F65">
      <w:r>
        <w:separator/>
      </w:r>
    </w:p>
  </w:endnote>
  <w:endnote w:type="continuationSeparator" w:id="0">
    <w:p w:rsidR="008C56AD" w:rsidRDefault="008C56AD" w:rsidP="008D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56AD" w:rsidRDefault="008C56AD" w:rsidP="008D5F65">
      <w:r>
        <w:separator/>
      </w:r>
    </w:p>
  </w:footnote>
  <w:footnote w:type="continuationSeparator" w:id="0">
    <w:p w:rsidR="008C56AD" w:rsidRDefault="008C56AD" w:rsidP="008D5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3AB"/>
    <w:multiLevelType w:val="hybridMultilevel"/>
    <w:tmpl w:val="F45ABEC6"/>
    <w:lvl w:ilvl="0" w:tplc="4DEA77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53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7B"/>
    <w:rsid w:val="000144E0"/>
    <w:rsid w:val="00022379"/>
    <w:rsid w:val="00054370"/>
    <w:rsid w:val="00055219"/>
    <w:rsid w:val="000A5ECE"/>
    <w:rsid w:val="000E61E4"/>
    <w:rsid w:val="001E4D1D"/>
    <w:rsid w:val="00201C73"/>
    <w:rsid w:val="002127FE"/>
    <w:rsid w:val="00235D93"/>
    <w:rsid w:val="00297C48"/>
    <w:rsid w:val="002A129B"/>
    <w:rsid w:val="002A3811"/>
    <w:rsid w:val="002C7D79"/>
    <w:rsid w:val="003340E9"/>
    <w:rsid w:val="0038607B"/>
    <w:rsid w:val="003B0CAA"/>
    <w:rsid w:val="003B6226"/>
    <w:rsid w:val="003D7821"/>
    <w:rsid w:val="00431143"/>
    <w:rsid w:val="004627BB"/>
    <w:rsid w:val="00462CB8"/>
    <w:rsid w:val="00474899"/>
    <w:rsid w:val="004F3F93"/>
    <w:rsid w:val="00535C3E"/>
    <w:rsid w:val="0054061D"/>
    <w:rsid w:val="00547386"/>
    <w:rsid w:val="00573D13"/>
    <w:rsid w:val="00580ECB"/>
    <w:rsid w:val="00583920"/>
    <w:rsid w:val="005A3695"/>
    <w:rsid w:val="005C1F70"/>
    <w:rsid w:val="005C337B"/>
    <w:rsid w:val="005D1DCD"/>
    <w:rsid w:val="00636AF2"/>
    <w:rsid w:val="006567BD"/>
    <w:rsid w:val="00677848"/>
    <w:rsid w:val="006E289A"/>
    <w:rsid w:val="006E6FEB"/>
    <w:rsid w:val="006F4142"/>
    <w:rsid w:val="006F56D2"/>
    <w:rsid w:val="00700814"/>
    <w:rsid w:val="00756049"/>
    <w:rsid w:val="00775AD9"/>
    <w:rsid w:val="007A7A79"/>
    <w:rsid w:val="008A6BA7"/>
    <w:rsid w:val="008C2110"/>
    <w:rsid w:val="008C56AD"/>
    <w:rsid w:val="008D4577"/>
    <w:rsid w:val="008D5F65"/>
    <w:rsid w:val="008E3915"/>
    <w:rsid w:val="008F6C62"/>
    <w:rsid w:val="00906775"/>
    <w:rsid w:val="0096661A"/>
    <w:rsid w:val="009C4DA4"/>
    <w:rsid w:val="009D4FAA"/>
    <w:rsid w:val="009F287E"/>
    <w:rsid w:val="00A05D0C"/>
    <w:rsid w:val="00A078FF"/>
    <w:rsid w:val="00A31A3C"/>
    <w:rsid w:val="00A37F0F"/>
    <w:rsid w:val="00A97601"/>
    <w:rsid w:val="00AC2280"/>
    <w:rsid w:val="00B00782"/>
    <w:rsid w:val="00B35E76"/>
    <w:rsid w:val="00BE73A3"/>
    <w:rsid w:val="00BF53C4"/>
    <w:rsid w:val="00C06C17"/>
    <w:rsid w:val="00C245BC"/>
    <w:rsid w:val="00C42E10"/>
    <w:rsid w:val="00C55755"/>
    <w:rsid w:val="00C87640"/>
    <w:rsid w:val="00CA335C"/>
    <w:rsid w:val="00CA5852"/>
    <w:rsid w:val="00CC7C54"/>
    <w:rsid w:val="00D36E60"/>
    <w:rsid w:val="00DC4F3E"/>
    <w:rsid w:val="00E63997"/>
    <w:rsid w:val="00E76717"/>
    <w:rsid w:val="00EE4055"/>
    <w:rsid w:val="00F051D6"/>
    <w:rsid w:val="00F35575"/>
    <w:rsid w:val="00F75F6E"/>
    <w:rsid w:val="00FD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8A8A"/>
  <w15:chartTrackingRefBased/>
  <w15:docId w15:val="{A9AF97DA-815A-BA49-9244-53CE079C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B6226"/>
    <w:rPr>
      <w:color w:val="0563C1" w:themeColor="hyperlink"/>
      <w:u w:val="single"/>
    </w:rPr>
  </w:style>
  <w:style w:type="paragraph" w:customStyle="1" w:styleId="p1">
    <w:name w:val="p1"/>
    <w:basedOn w:val="Normal"/>
    <w:rsid w:val="008D5F65"/>
    <w:rPr>
      <w:rFonts w:ascii="Calibri" w:eastAsia="Times New Roman" w:hAnsi="Calibri" w:cs="Calibri"/>
      <w:color w:val="000000"/>
      <w:kern w:val="0"/>
      <w:sz w:val="23"/>
      <w:szCs w:val="23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8D5F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5F65"/>
  </w:style>
  <w:style w:type="paragraph" w:styleId="Pieddepage">
    <w:name w:val="footer"/>
    <w:basedOn w:val="Normal"/>
    <w:link w:val="PieddepageCar"/>
    <w:uiPriority w:val="99"/>
    <w:unhideWhenUsed/>
    <w:rsid w:val="008D5F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5F65"/>
  </w:style>
  <w:style w:type="character" w:styleId="Mentionnonrsolue">
    <w:name w:val="Unresolved Mention"/>
    <w:basedOn w:val="Policepardfaut"/>
    <w:uiPriority w:val="99"/>
    <w:semiHidden/>
    <w:unhideWhenUsed/>
    <w:rsid w:val="0070081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E4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0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irloca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526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 V</dc:creator>
  <cp:keywords/>
  <dc:description/>
  <cp:lastModifiedBy>Jm V</cp:lastModifiedBy>
  <cp:revision>13</cp:revision>
  <cp:lastPrinted>2025-10-19T15:22:00Z</cp:lastPrinted>
  <dcterms:created xsi:type="dcterms:W3CDTF">2025-10-30T17:32:00Z</dcterms:created>
  <dcterms:modified xsi:type="dcterms:W3CDTF">2025-11-05T17:16:00Z</dcterms:modified>
</cp:coreProperties>
</file>